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6796">
      <w:pPr>
        <w:spacing w:line="360" w:lineRule="auto"/>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086001生物技术与工程专业“申请-考核”制</w:t>
      </w:r>
    </w:p>
    <w:p w14:paraId="7E9FD81D">
      <w:pPr>
        <w:spacing w:line="360" w:lineRule="auto"/>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博士招生工作办法</w:t>
      </w:r>
    </w:p>
    <w:p w14:paraId="23546387">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为了服务国家重大工程需求，面向行业工程实际，培养出具有高度社会责任感和工程创新能力的生物与医药方向高层次工程技术人才，深化博士专业学位研究生招生改革，实现优质高级工程技术人才的选拔，根据国家、学校有关文件精神，结合学院实际情况，特制定本办法。</w:t>
      </w:r>
    </w:p>
    <w:p w14:paraId="4DEC127A">
      <w:pPr>
        <w:rPr>
          <w:rFonts w:hint="eastAsia"/>
          <w:b/>
          <w:bCs/>
          <w:color w:val="auto"/>
          <w:sz w:val="28"/>
          <w:szCs w:val="28"/>
        </w:rPr>
      </w:pPr>
      <w:r>
        <w:rPr>
          <w:rFonts w:hint="eastAsia"/>
          <w:b/>
          <w:bCs/>
          <w:color w:val="auto"/>
          <w:sz w:val="28"/>
          <w:szCs w:val="28"/>
        </w:rPr>
        <w:t>一、申请条件</w:t>
      </w:r>
    </w:p>
    <w:p w14:paraId="43D97916">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1.符合我校《西北大学</w:t>
      </w:r>
      <w:r>
        <w:rPr>
          <w:rFonts w:hint="eastAsia" w:ascii="仿宋" w:hAnsi="仿宋" w:eastAsia="仿宋"/>
          <w:color w:val="auto"/>
          <w:sz w:val="30"/>
          <w:szCs w:val="30"/>
          <w:lang w:val="en-US" w:eastAsia="zh-CN"/>
        </w:rPr>
        <w:t>2026</w:t>
      </w:r>
      <w:r>
        <w:rPr>
          <w:rFonts w:hint="eastAsia" w:ascii="仿宋" w:hAnsi="仿宋" w:eastAsia="仿宋"/>
          <w:color w:val="auto"/>
          <w:sz w:val="30"/>
          <w:szCs w:val="30"/>
        </w:rPr>
        <w:t>年专业学位（工程类）博士研究生招生简章》规定的各项报考条件。</w:t>
      </w:r>
    </w:p>
    <w:p w14:paraId="337032A1">
      <w:pPr>
        <w:ind w:firstLine="600" w:firstLineChars="200"/>
        <w:rPr>
          <w:rFonts w:hint="eastAsia" w:ascii="仿宋" w:hAnsi="仿宋" w:eastAsia="仿宋"/>
          <w:color w:val="auto"/>
          <w:sz w:val="30"/>
          <w:szCs w:val="30"/>
        </w:rPr>
      </w:pPr>
      <w:r>
        <w:rPr>
          <w:rFonts w:hint="eastAsia" w:ascii="仿宋" w:hAnsi="仿宋" w:eastAsia="仿宋" w:cs="仿宋"/>
          <w:color w:val="auto"/>
          <w:kern w:val="0"/>
          <w:sz w:val="30"/>
          <w:szCs w:val="30"/>
          <w:shd w:val="clear" w:color="auto" w:fill="FFFFFF"/>
          <w:lang w:bidi="ar"/>
        </w:rPr>
        <w:t>2.</w:t>
      </w:r>
      <w:r>
        <w:rPr>
          <w:rFonts w:hint="eastAsia" w:ascii="仿宋" w:hAnsi="仿宋" w:eastAsia="仿宋"/>
          <w:color w:val="auto"/>
          <w:sz w:val="30"/>
          <w:szCs w:val="30"/>
        </w:rPr>
        <w:t>申请者应具有化学、化工、生物、医药等相关学科背景。</w:t>
      </w:r>
    </w:p>
    <w:p w14:paraId="13D50B11">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3.</w:t>
      </w:r>
      <w:r>
        <w:rPr>
          <w:rFonts w:hint="eastAsia" w:ascii="仿宋" w:hAnsi="仿宋" w:eastAsia="仿宋" w:cs="仿宋"/>
          <w:color w:val="auto"/>
          <w:kern w:val="0"/>
          <w:sz w:val="30"/>
          <w:szCs w:val="30"/>
          <w:shd w:val="clear" w:color="auto" w:fill="FFFFFF"/>
          <w:lang w:bidi="ar"/>
        </w:rPr>
        <w:t>工程实践要求：</w:t>
      </w:r>
    </w:p>
    <w:p w14:paraId="5249C49E">
      <w:pPr>
        <w:autoSpaceDE w:val="0"/>
        <w:autoSpaceDN w:val="0"/>
        <w:adjustRightInd w:val="0"/>
        <w:spacing w:line="360" w:lineRule="auto"/>
        <w:ind w:firstLine="600" w:firstLineChars="200"/>
        <w:rPr>
          <w:rFonts w:hint="eastAsia" w:ascii="仿宋" w:hAnsi="仿宋" w:eastAsia="仿宋" w:cs="仿宋"/>
          <w:color w:val="auto"/>
          <w:kern w:val="0"/>
          <w:sz w:val="30"/>
          <w:szCs w:val="30"/>
          <w:shd w:val="clear" w:color="auto" w:fill="FFFFFF"/>
          <w:lang w:bidi="ar"/>
        </w:rPr>
      </w:pPr>
      <w:r>
        <w:rPr>
          <w:rFonts w:hint="eastAsia" w:ascii="仿宋" w:hAnsi="仿宋" w:eastAsia="仿宋" w:cs="仿宋"/>
          <w:color w:val="auto"/>
          <w:kern w:val="0"/>
          <w:sz w:val="30"/>
          <w:szCs w:val="30"/>
          <w:shd w:val="clear" w:color="auto" w:fill="FFFFFF"/>
          <w:lang w:bidi="ar"/>
        </w:rPr>
        <w:t>（1）</w:t>
      </w:r>
      <w:r>
        <w:rPr>
          <w:rFonts w:ascii="仿宋" w:hAnsi="仿宋" w:eastAsia="仿宋" w:cs="仿宋"/>
          <w:color w:val="auto"/>
          <w:kern w:val="0"/>
          <w:sz w:val="30"/>
          <w:szCs w:val="30"/>
          <w:shd w:val="clear" w:color="auto" w:fill="FFFFFF"/>
          <w:lang w:bidi="ar"/>
        </w:rPr>
        <w:t>报考非定向博士研究生</w:t>
      </w:r>
    </w:p>
    <w:p w14:paraId="513A5864">
      <w:pPr>
        <w:autoSpaceDE w:val="0"/>
        <w:autoSpaceDN w:val="0"/>
        <w:adjustRightInd w:val="0"/>
        <w:spacing w:line="360" w:lineRule="auto"/>
        <w:ind w:firstLine="600" w:firstLineChars="200"/>
        <w:rPr>
          <w:rFonts w:hint="eastAsia" w:ascii="仿宋" w:hAnsi="仿宋" w:eastAsia="仿宋" w:cs="仿宋"/>
          <w:color w:val="auto"/>
          <w:kern w:val="0"/>
          <w:sz w:val="30"/>
          <w:szCs w:val="30"/>
          <w:shd w:val="clear" w:color="auto" w:fill="FFFFFF"/>
          <w:lang w:bidi="ar"/>
        </w:rPr>
      </w:pPr>
      <w:r>
        <w:rPr>
          <w:rFonts w:ascii="仿宋" w:hAnsi="仿宋" w:eastAsia="仿宋" w:cs="仿宋"/>
          <w:color w:val="auto"/>
          <w:kern w:val="0"/>
          <w:sz w:val="30"/>
          <w:szCs w:val="30"/>
          <w:shd w:val="clear" w:color="auto" w:fill="FFFFFF"/>
          <w:lang w:bidi="ar"/>
        </w:rPr>
        <w:t>对工程研究有浓厚兴趣，具有较强的工程背景和科研能力</w:t>
      </w:r>
      <w:r>
        <w:rPr>
          <w:rFonts w:hint="eastAsia" w:ascii="仿宋" w:hAnsi="仿宋" w:eastAsia="仿宋" w:cs="仿宋"/>
          <w:color w:val="auto"/>
          <w:kern w:val="0"/>
          <w:sz w:val="30"/>
          <w:szCs w:val="30"/>
          <w:shd w:val="clear" w:color="auto" w:fill="FFFFFF"/>
          <w:lang w:bidi="ar"/>
        </w:rPr>
        <w:t>，</w:t>
      </w:r>
      <w:r>
        <w:rPr>
          <w:rFonts w:ascii="仿宋" w:hAnsi="仿宋" w:eastAsia="仿宋" w:cs="仿宋"/>
          <w:color w:val="auto"/>
          <w:kern w:val="0"/>
          <w:sz w:val="30"/>
          <w:szCs w:val="30"/>
          <w:shd w:val="clear" w:color="auto" w:fill="FFFFFF"/>
          <w:lang w:bidi="ar"/>
        </w:rPr>
        <w:t>从事过工程技术研究，具备</w:t>
      </w:r>
      <w:r>
        <w:rPr>
          <w:rFonts w:hint="eastAsia" w:ascii="仿宋" w:hAnsi="仿宋" w:eastAsia="仿宋" w:cs="仿宋"/>
          <w:color w:val="auto"/>
          <w:kern w:val="0"/>
          <w:sz w:val="30"/>
          <w:szCs w:val="30"/>
          <w:shd w:val="clear" w:color="auto" w:fill="FFFFFF"/>
          <w:lang w:bidi="ar"/>
        </w:rPr>
        <w:t>较为</w:t>
      </w:r>
      <w:r>
        <w:rPr>
          <w:rFonts w:ascii="仿宋" w:hAnsi="仿宋" w:eastAsia="仿宋" w:cs="仿宋"/>
          <w:color w:val="auto"/>
          <w:kern w:val="0"/>
          <w:sz w:val="30"/>
          <w:szCs w:val="30"/>
          <w:shd w:val="clear" w:color="auto" w:fill="FFFFFF"/>
          <w:lang w:bidi="ar"/>
        </w:rPr>
        <w:t>丰富的工程实践经验。</w:t>
      </w:r>
      <w:r>
        <w:rPr>
          <w:rFonts w:hint="eastAsia" w:ascii="仿宋" w:hAnsi="仿宋" w:eastAsia="仿宋" w:cs="仿宋"/>
          <w:color w:val="auto"/>
          <w:kern w:val="0"/>
          <w:sz w:val="30"/>
          <w:szCs w:val="30"/>
          <w:shd w:val="clear" w:color="auto" w:fill="FFFFFF"/>
          <w:lang w:bidi="ar"/>
        </w:rPr>
        <w:t>同时，近三年，以第一作者发表SCI或EI收录高水平论文不少于1篇，或第一发明人授权发明专利不少于1件，或市级以上认定的人才，或</w:t>
      </w:r>
      <w:r>
        <w:rPr>
          <w:rFonts w:hint="eastAsia" w:ascii="仿宋" w:hAnsi="仿宋" w:eastAsia="仿宋"/>
          <w:color w:val="auto"/>
          <w:sz w:val="30"/>
          <w:szCs w:val="30"/>
        </w:rPr>
        <w:t>主持经费不少于20万元的科研项目1项</w:t>
      </w:r>
      <w:r>
        <w:rPr>
          <w:rFonts w:hint="eastAsia" w:ascii="仿宋" w:hAnsi="仿宋" w:eastAsia="仿宋" w:cs="仿宋"/>
          <w:color w:val="auto"/>
          <w:kern w:val="0"/>
          <w:sz w:val="30"/>
          <w:szCs w:val="30"/>
          <w:shd w:val="clear" w:color="auto" w:fill="FFFFFF"/>
          <w:lang w:bidi="ar"/>
        </w:rPr>
        <w:t>。</w:t>
      </w:r>
    </w:p>
    <w:p w14:paraId="17448D32">
      <w:pPr>
        <w:autoSpaceDE w:val="0"/>
        <w:autoSpaceDN w:val="0"/>
        <w:adjustRightInd w:val="0"/>
        <w:spacing w:line="360" w:lineRule="auto"/>
        <w:ind w:firstLine="600" w:firstLineChars="200"/>
        <w:rPr>
          <w:rFonts w:hint="eastAsia" w:ascii="仿宋" w:hAnsi="仿宋" w:eastAsia="仿宋" w:cs="仿宋"/>
          <w:color w:val="auto"/>
          <w:kern w:val="0"/>
          <w:sz w:val="30"/>
          <w:szCs w:val="30"/>
          <w:shd w:val="clear" w:color="auto" w:fill="FFFFFF"/>
          <w:lang w:bidi="ar"/>
        </w:rPr>
      </w:pPr>
      <w:r>
        <w:rPr>
          <w:rFonts w:hint="eastAsia" w:ascii="仿宋" w:hAnsi="仿宋" w:eastAsia="仿宋" w:cs="仿宋"/>
          <w:color w:val="auto"/>
          <w:kern w:val="0"/>
          <w:sz w:val="30"/>
          <w:szCs w:val="30"/>
          <w:shd w:val="clear" w:color="auto" w:fill="FFFFFF"/>
          <w:lang w:bidi="ar"/>
        </w:rPr>
        <w:t>（2）</w:t>
      </w:r>
      <w:r>
        <w:rPr>
          <w:rFonts w:ascii="仿宋" w:hAnsi="仿宋" w:eastAsia="仿宋" w:cs="仿宋"/>
          <w:color w:val="auto"/>
          <w:kern w:val="0"/>
          <w:sz w:val="30"/>
          <w:szCs w:val="30"/>
          <w:shd w:val="clear" w:color="auto" w:fill="FFFFFF"/>
          <w:lang w:bidi="ar"/>
        </w:rPr>
        <w:t>报考定向博士研究生</w:t>
      </w:r>
    </w:p>
    <w:p w14:paraId="104262C6">
      <w:pPr>
        <w:autoSpaceDE w:val="0"/>
        <w:autoSpaceDN w:val="0"/>
        <w:adjustRightInd w:val="0"/>
        <w:spacing w:line="360" w:lineRule="auto"/>
        <w:ind w:firstLine="600"/>
        <w:rPr>
          <w:rFonts w:hint="eastAsia" w:ascii="仿宋" w:hAnsi="仿宋" w:eastAsia="仿宋"/>
          <w:color w:val="auto"/>
          <w:sz w:val="30"/>
          <w:szCs w:val="30"/>
        </w:rPr>
      </w:pPr>
      <w:r>
        <w:rPr>
          <w:rFonts w:ascii="仿宋" w:hAnsi="仿宋" w:eastAsia="仿宋" w:cs="仿宋"/>
          <w:color w:val="auto"/>
          <w:kern w:val="0"/>
          <w:sz w:val="30"/>
          <w:szCs w:val="30"/>
          <w:shd w:val="clear" w:color="auto" w:fill="FFFFFF"/>
          <w:lang w:bidi="ar"/>
        </w:rPr>
        <w:t>具有</w:t>
      </w:r>
      <w:r>
        <w:rPr>
          <w:rFonts w:hint="eastAsia" w:ascii="仿宋" w:hAnsi="仿宋" w:eastAsia="仿宋" w:cs="仿宋"/>
          <w:color w:val="auto"/>
          <w:kern w:val="0"/>
          <w:sz w:val="30"/>
          <w:szCs w:val="30"/>
          <w:shd w:val="clear" w:color="auto" w:fill="FFFFFF"/>
          <w:lang w:bidi="ar"/>
        </w:rPr>
        <w:t>三</w:t>
      </w:r>
      <w:r>
        <w:rPr>
          <w:rFonts w:ascii="仿宋" w:hAnsi="仿宋" w:eastAsia="仿宋" w:cs="仿宋"/>
          <w:color w:val="auto"/>
          <w:kern w:val="0"/>
          <w:sz w:val="30"/>
          <w:szCs w:val="30"/>
          <w:shd w:val="clear" w:color="auto" w:fill="FFFFFF"/>
          <w:lang w:bidi="ar"/>
        </w:rPr>
        <w:t>年及以上行业工作经历，</w:t>
      </w:r>
      <w:r>
        <w:rPr>
          <w:rFonts w:hint="eastAsia" w:ascii="仿宋" w:hAnsi="仿宋" w:eastAsia="仿宋" w:cs="仿宋"/>
          <w:color w:val="auto"/>
          <w:kern w:val="0"/>
          <w:sz w:val="30"/>
          <w:szCs w:val="30"/>
          <w:shd w:val="clear" w:color="auto" w:fill="FFFFFF"/>
          <w:lang w:bidi="ar"/>
        </w:rPr>
        <w:t>具</w:t>
      </w:r>
      <w:r>
        <w:rPr>
          <w:rFonts w:ascii="仿宋" w:hAnsi="仿宋" w:eastAsia="仿宋" w:cs="仿宋"/>
          <w:color w:val="auto"/>
          <w:kern w:val="0"/>
          <w:sz w:val="30"/>
          <w:szCs w:val="30"/>
          <w:shd w:val="clear" w:color="auto" w:fill="FFFFFF"/>
          <w:lang w:bidi="ar"/>
        </w:rPr>
        <w:t>备丰富的工程</w:t>
      </w:r>
      <w:r>
        <w:rPr>
          <w:rFonts w:hint="eastAsia" w:ascii="仿宋" w:hAnsi="仿宋" w:eastAsia="仿宋" w:cs="仿宋"/>
          <w:color w:val="auto"/>
          <w:kern w:val="0"/>
          <w:sz w:val="30"/>
          <w:szCs w:val="30"/>
          <w:shd w:val="clear" w:color="auto" w:fill="FFFFFF"/>
          <w:lang w:bidi="ar"/>
        </w:rPr>
        <w:t>与管理</w:t>
      </w:r>
      <w:r>
        <w:rPr>
          <w:rFonts w:ascii="仿宋" w:hAnsi="仿宋" w:eastAsia="仿宋" w:cs="仿宋"/>
          <w:color w:val="auto"/>
          <w:kern w:val="0"/>
          <w:sz w:val="30"/>
          <w:szCs w:val="30"/>
          <w:shd w:val="clear" w:color="auto" w:fill="FFFFFF"/>
          <w:lang w:bidi="ar"/>
        </w:rPr>
        <w:t>实践经验，具有主持或作为关键技术骨干参与国家重大专项、</w:t>
      </w:r>
      <w:r>
        <w:rPr>
          <w:rFonts w:hint="eastAsia" w:ascii="仿宋" w:hAnsi="仿宋" w:eastAsia="仿宋" w:cs="仿宋"/>
          <w:color w:val="auto"/>
          <w:kern w:val="0"/>
          <w:sz w:val="30"/>
          <w:szCs w:val="30"/>
          <w:shd w:val="clear" w:color="auto" w:fill="FFFFFF"/>
          <w:lang w:bidi="ar"/>
        </w:rPr>
        <w:t>重点研发项目、</w:t>
      </w:r>
      <w:r>
        <w:rPr>
          <w:rFonts w:ascii="仿宋" w:hAnsi="仿宋" w:eastAsia="仿宋" w:cs="仿宋"/>
          <w:color w:val="auto"/>
          <w:kern w:val="0"/>
          <w:sz w:val="30"/>
          <w:szCs w:val="30"/>
          <w:shd w:val="clear" w:color="auto" w:fill="FFFFFF"/>
          <w:lang w:bidi="ar"/>
        </w:rPr>
        <w:t>重要工程项目、重要产品研发项目的经历和能力，取得一定突出成果，在行业内具有一定影响的关键技术骨干和创新管理者。</w:t>
      </w:r>
      <w:r>
        <w:rPr>
          <w:rFonts w:hint="eastAsia" w:ascii="仿宋" w:hAnsi="仿宋" w:eastAsia="仿宋" w:cs="仿宋"/>
          <w:color w:val="auto"/>
          <w:kern w:val="0"/>
          <w:sz w:val="30"/>
          <w:szCs w:val="30"/>
          <w:shd w:val="clear" w:color="auto" w:fill="FFFFFF"/>
          <w:lang w:bidi="ar"/>
        </w:rPr>
        <w:t>同时，</w:t>
      </w:r>
      <w:r>
        <w:rPr>
          <w:rFonts w:hint="eastAsia" w:ascii="仿宋" w:hAnsi="仿宋" w:eastAsia="仿宋"/>
          <w:color w:val="auto"/>
          <w:sz w:val="30"/>
          <w:szCs w:val="30"/>
        </w:rPr>
        <w:t>近五年，申请者应在本专业方向以第一作者或通讯作者发表高水平论文不少于1篇，或授权发明专利不少于1件，或主持厅局级科研项目不少于1项，或主持经费大于20万元的横向科研项目不少于1项，或获得省部级（国家一级学会）科研奖励（排名前三），或第一完成人获得厅局级（国家二级或省级一级学会）科研奖励，或参与国家标准、行业标准制定，或参与团体标准制定，或参与获批新药（新器械）注册证。</w:t>
      </w:r>
    </w:p>
    <w:p w14:paraId="4E40C4FB">
      <w:pPr>
        <w:rPr>
          <w:rFonts w:hint="eastAsia"/>
          <w:b/>
          <w:bCs/>
          <w:color w:val="auto"/>
          <w:sz w:val="28"/>
          <w:szCs w:val="28"/>
        </w:rPr>
      </w:pPr>
      <w:r>
        <w:rPr>
          <w:rFonts w:hint="eastAsia"/>
          <w:b/>
          <w:bCs/>
          <w:color w:val="auto"/>
          <w:sz w:val="28"/>
          <w:szCs w:val="28"/>
        </w:rPr>
        <w:t>二、导师招生条件与原则</w:t>
      </w:r>
    </w:p>
    <w:p w14:paraId="0359D764">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博士专业学位研究生施行校内外双导师联合指导培养，对于校内导师招生条件与原则需满足如下条件：</w:t>
      </w:r>
    </w:p>
    <w:p w14:paraId="275ACBE5">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1.接收“申请</w:t>
      </w:r>
      <w:r>
        <w:rPr>
          <w:rFonts w:hint="eastAsia" w:ascii="仿宋" w:hAnsi="仿宋" w:eastAsia="仿宋"/>
          <w:color w:val="auto"/>
          <w:sz w:val="28"/>
          <w:szCs w:val="28"/>
        </w:rPr>
        <w:t>-</w:t>
      </w:r>
      <w:r>
        <w:rPr>
          <w:rFonts w:hint="eastAsia" w:ascii="仿宋" w:hAnsi="仿宋" w:eastAsia="仿宋"/>
          <w:color w:val="auto"/>
          <w:sz w:val="30"/>
          <w:szCs w:val="30"/>
        </w:rPr>
        <w:t>考核制</w:t>
      </w:r>
      <w:r>
        <w:rPr>
          <w:rFonts w:ascii="仿宋" w:hAnsi="仿宋" w:eastAsia="仿宋"/>
          <w:color w:val="auto"/>
          <w:sz w:val="30"/>
          <w:szCs w:val="30"/>
        </w:rPr>
        <w:t>”</w:t>
      </w:r>
      <w:r>
        <w:rPr>
          <w:rFonts w:hint="eastAsia" w:ascii="仿宋" w:hAnsi="仿宋" w:eastAsia="仿宋"/>
          <w:color w:val="auto"/>
          <w:sz w:val="30"/>
          <w:szCs w:val="30"/>
        </w:rPr>
        <w:t>博士专业学位研究生的指导教师应治学严谨、作风正派，有高尚的学术道德和良好作风。</w:t>
      </w:r>
    </w:p>
    <w:p w14:paraId="570AC68D">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2.科研经费充足，且主持国家自然科学基金面上项目或同级别项目1项，或主持横向科研（含成果转化）项目且个人财务系统内科研经费不少于50万元。</w:t>
      </w:r>
    </w:p>
    <w:p w14:paraId="7A2B10BF">
      <w:pPr>
        <w:pStyle w:val="3"/>
        <w:spacing w:line="408" w:lineRule="auto"/>
        <w:ind w:right="258" w:firstLine="600" w:firstLineChars="200"/>
        <w:rPr>
          <w:rFonts w:hint="eastAsia" w:ascii="仿宋" w:hAnsi="仿宋" w:eastAsia="仿宋"/>
          <w:color w:val="auto"/>
          <w:sz w:val="30"/>
          <w:szCs w:val="30"/>
        </w:rPr>
      </w:pPr>
      <w:r>
        <w:rPr>
          <w:rFonts w:hint="eastAsia" w:ascii="仿宋" w:hAnsi="仿宋" w:eastAsia="仿宋"/>
          <w:color w:val="auto"/>
          <w:sz w:val="30"/>
          <w:szCs w:val="30"/>
        </w:rPr>
        <w:t>3.科研业绩突出，指导的硕士研究生或博士研究生取得过突出的科研成果，近三年，发表中科院大类三区及以上高水平学术论文2篇，或授权发明专利2件且完成成果转化1项。</w:t>
      </w:r>
    </w:p>
    <w:p w14:paraId="05DEBDEB">
      <w:pPr>
        <w:pStyle w:val="3"/>
        <w:spacing w:line="408" w:lineRule="auto"/>
        <w:ind w:right="258" w:firstLine="600" w:firstLineChars="200"/>
        <w:rPr>
          <w:rFonts w:hint="eastAsia" w:ascii="仿宋" w:hAnsi="仿宋" w:eastAsia="仿宋"/>
          <w:color w:val="auto"/>
          <w:sz w:val="30"/>
          <w:szCs w:val="30"/>
        </w:rPr>
      </w:pPr>
      <w:r>
        <w:rPr>
          <w:rFonts w:hint="eastAsia" w:ascii="仿宋" w:hAnsi="仿宋" w:eastAsia="仿宋"/>
          <w:color w:val="auto"/>
          <w:sz w:val="30"/>
          <w:szCs w:val="30"/>
        </w:rPr>
        <w:t>对于国家级人才（项目）不受上述条件限制可以直接招生，对于省部级人才（项目）优先招生。</w:t>
      </w:r>
    </w:p>
    <w:p w14:paraId="2CB8D321">
      <w:pPr>
        <w:rPr>
          <w:rFonts w:hint="eastAsia"/>
          <w:b/>
          <w:bCs/>
          <w:color w:val="auto"/>
          <w:sz w:val="28"/>
          <w:szCs w:val="28"/>
        </w:rPr>
      </w:pPr>
      <w:r>
        <w:rPr>
          <w:rFonts w:hint="eastAsia"/>
          <w:b/>
          <w:bCs/>
          <w:color w:val="auto"/>
          <w:sz w:val="28"/>
          <w:szCs w:val="28"/>
        </w:rPr>
        <w:t>三</w:t>
      </w:r>
      <w:r>
        <w:rPr>
          <w:rFonts w:hint="eastAsia" w:ascii="仿宋" w:hAnsi="仿宋" w:eastAsia="仿宋"/>
          <w:color w:val="auto"/>
          <w:sz w:val="30"/>
          <w:szCs w:val="30"/>
        </w:rPr>
        <w:t>、</w:t>
      </w:r>
      <w:r>
        <w:rPr>
          <w:rFonts w:hint="eastAsia"/>
          <w:b/>
          <w:bCs/>
          <w:color w:val="auto"/>
          <w:sz w:val="28"/>
          <w:szCs w:val="28"/>
        </w:rPr>
        <w:t>组织机构</w:t>
      </w:r>
    </w:p>
    <w:p w14:paraId="4D6FB5A5">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成立招生工作小组</w:t>
      </w:r>
      <w:bookmarkStart w:id="0" w:name="_Hlk54968606"/>
      <w:r>
        <w:rPr>
          <w:rFonts w:hint="eastAsia" w:ascii="仿宋" w:hAnsi="仿宋" w:eastAsia="仿宋"/>
          <w:color w:val="auto"/>
          <w:sz w:val="30"/>
          <w:szCs w:val="30"/>
          <w:lang w:eastAsia="zh-CN"/>
        </w:rPr>
        <w:t>，</w:t>
      </w:r>
      <w:r>
        <w:rPr>
          <w:rFonts w:hint="eastAsia" w:ascii="仿宋" w:hAnsi="仿宋" w:eastAsia="仿宋"/>
          <w:color w:val="auto"/>
          <w:sz w:val="30"/>
          <w:szCs w:val="30"/>
        </w:rPr>
        <w:t>化工学院院长任组长</w:t>
      </w:r>
      <w:bookmarkEnd w:id="0"/>
      <w:r>
        <w:rPr>
          <w:rFonts w:hint="eastAsia" w:ascii="仿宋" w:hAnsi="仿宋" w:eastAsia="仿宋"/>
          <w:color w:val="auto"/>
          <w:sz w:val="30"/>
          <w:szCs w:val="30"/>
        </w:rPr>
        <w:t>，成员由党委书记、副院长以及全体生物技术与工程领域的博士生导师组成。</w:t>
      </w:r>
    </w:p>
    <w:p w14:paraId="2EBC54DF">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招生工作小组下设三个分组，分别负责申请者的材料审核、专业英语测试、复试考核的相关工作。</w:t>
      </w:r>
    </w:p>
    <w:p w14:paraId="683D7DAA">
      <w:pPr>
        <w:rPr>
          <w:rFonts w:hint="eastAsia"/>
          <w:b/>
          <w:bCs/>
          <w:color w:val="auto"/>
          <w:sz w:val="28"/>
          <w:szCs w:val="28"/>
        </w:rPr>
      </w:pPr>
      <w:r>
        <w:rPr>
          <w:rFonts w:hint="eastAsia"/>
          <w:b/>
          <w:bCs/>
          <w:color w:val="auto"/>
          <w:sz w:val="28"/>
          <w:szCs w:val="28"/>
        </w:rPr>
        <w:t>四、考核方式</w:t>
      </w:r>
    </w:p>
    <w:p w14:paraId="15A5AD7F">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在资格审核的基础上，采用“专业英语测试+复试考核”的方式进行考核</w:t>
      </w:r>
      <w:r>
        <w:rPr>
          <w:rFonts w:ascii="仿宋" w:hAnsi="仿宋" w:eastAsia="仿宋"/>
          <w:color w:val="auto"/>
          <w:sz w:val="30"/>
          <w:szCs w:val="30"/>
        </w:rPr>
        <w:t>。</w:t>
      </w:r>
    </w:p>
    <w:p w14:paraId="2ED9DCEB">
      <w:pPr>
        <w:rPr>
          <w:rFonts w:hint="eastAsia"/>
          <w:b/>
          <w:bCs/>
          <w:color w:val="auto"/>
          <w:sz w:val="28"/>
          <w:szCs w:val="28"/>
        </w:rPr>
      </w:pPr>
      <w:r>
        <w:rPr>
          <w:rFonts w:hint="eastAsia"/>
          <w:b/>
          <w:bCs/>
          <w:color w:val="auto"/>
          <w:sz w:val="28"/>
          <w:szCs w:val="28"/>
        </w:rPr>
        <w:t>五、考核流程</w:t>
      </w:r>
    </w:p>
    <w:p w14:paraId="0D7576B3">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1.</w:t>
      </w:r>
      <w:r>
        <w:rPr>
          <w:rFonts w:ascii="仿宋" w:hAnsi="仿宋" w:eastAsia="仿宋"/>
          <w:b/>
          <w:bCs/>
          <w:color w:val="auto"/>
          <w:sz w:val="30"/>
          <w:szCs w:val="30"/>
        </w:rPr>
        <w:t>资格</w:t>
      </w:r>
      <w:r>
        <w:rPr>
          <w:rFonts w:hint="eastAsia" w:ascii="仿宋" w:hAnsi="仿宋" w:eastAsia="仿宋"/>
          <w:b/>
          <w:bCs/>
          <w:color w:val="auto"/>
          <w:sz w:val="30"/>
          <w:szCs w:val="30"/>
        </w:rPr>
        <w:t>审核</w:t>
      </w:r>
    </w:p>
    <w:p w14:paraId="5BBEBF31">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审查申请者提交的材料，确定符合条件的申请者名单，经招生工作小组审核后予以公示。</w:t>
      </w:r>
    </w:p>
    <w:p w14:paraId="54799A12">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2</w:t>
      </w:r>
      <w:r>
        <w:rPr>
          <w:rFonts w:ascii="仿宋" w:hAnsi="仿宋" w:eastAsia="仿宋"/>
          <w:b/>
          <w:bCs/>
          <w:color w:val="auto"/>
          <w:sz w:val="30"/>
          <w:szCs w:val="30"/>
        </w:rPr>
        <w:t>.</w:t>
      </w:r>
      <w:bookmarkStart w:id="1" w:name="_Hlk54973355"/>
      <w:r>
        <w:rPr>
          <w:rFonts w:hint="eastAsia" w:ascii="仿宋" w:hAnsi="仿宋" w:eastAsia="仿宋"/>
          <w:b/>
          <w:bCs/>
          <w:color w:val="auto"/>
          <w:sz w:val="30"/>
          <w:szCs w:val="30"/>
        </w:rPr>
        <w:t>专业英语</w:t>
      </w:r>
      <w:r>
        <w:rPr>
          <w:rFonts w:ascii="仿宋" w:hAnsi="仿宋" w:eastAsia="仿宋"/>
          <w:b/>
          <w:bCs/>
          <w:color w:val="auto"/>
          <w:sz w:val="30"/>
          <w:szCs w:val="30"/>
        </w:rPr>
        <w:t>测试</w:t>
      </w:r>
      <w:bookmarkEnd w:id="1"/>
    </w:p>
    <w:p w14:paraId="1FA71E5F">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通过资格审核的申请者参加</w:t>
      </w:r>
      <w:r>
        <w:rPr>
          <w:rFonts w:ascii="仿宋" w:hAnsi="仿宋" w:eastAsia="仿宋"/>
          <w:color w:val="auto"/>
          <w:sz w:val="30"/>
          <w:szCs w:val="30"/>
        </w:rPr>
        <w:t>《</w:t>
      </w:r>
      <w:r>
        <w:rPr>
          <w:rFonts w:hint="eastAsia" w:ascii="仿宋" w:hAnsi="仿宋" w:eastAsia="仿宋"/>
          <w:color w:val="auto"/>
          <w:sz w:val="30"/>
          <w:szCs w:val="30"/>
        </w:rPr>
        <w:t>专业英语</w:t>
      </w:r>
      <w:r>
        <w:rPr>
          <w:rFonts w:ascii="仿宋" w:hAnsi="仿宋" w:eastAsia="仿宋"/>
          <w:color w:val="auto"/>
          <w:sz w:val="30"/>
          <w:szCs w:val="30"/>
        </w:rPr>
        <w:t>》</w:t>
      </w:r>
      <w:r>
        <w:rPr>
          <w:rFonts w:hint="eastAsia" w:ascii="仿宋" w:hAnsi="仿宋" w:eastAsia="仿宋"/>
          <w:color w:val="auto"/>
          <w:sz w:val="30"/>
          <w:szCs w:val="30"/>
        </w:rPr>
        <w:t>测试（笔试）。</w:t>
      </w:r>
    </w:p>
    <w:p w14:paraId="6C18DA24">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3.复试考核</w:t>
      </w:r>
    </w:p>
    <w:p w14:paraId="21F8A9C9">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通过资格审核的申请者进行PPT汇报、答辩等，考核复试小组对申请者的思想道德、科研素养、工程实践能力、创新能力、心理素质等进行全面考核，并给出成绩。</w:t>
      </w:r>
    </w:p>
    <w:p w14:paraId="12306A82">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4.拟录取名单确定和公示</w:t>
      </w:r>
    </w:p>
    <w:p w14:paraId="222416E9">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招生工作小组对申请者的考核记录及</w:t>
      </w:r>
      <w:bookmarkStart w:id="2" w:name="_Hlk54974385"/>
      <w:r>
        <w:rPr>
          <w:rFonts w:hint="eastAsia" w:ascii="仿宋" w:hAnsi="仿宋" w:eastAsia="仿宋"/>
          <w:color w:val="auto"/>
          <w:sz w:val="30"/>
          <w:szCs w:val="30"/>
        </w:rPr>
        <w:t>考核成绩</w:t>
      </w:r>
      <w:bookmarkEnd w:id="2"/>
      <w:r>
        <w:rPr>
          <w:rFonts w:hint="eastAsia" w:ascii="仿宋" w:hAnsi="仿宋" w:eastAsia="仿宋"/>
          <w:color w:val="auto"/>
          <w:sz w:val="30"/>
          <w:szCs w:val="30"/>
        </w:rPr>
        <w:t>进行审查，根据专业英语考试成绩（30%）+考核复试成绩（70%）的总成绩，由高到低确定拟录取名单并公示，同时上报研究生院核准。</w:t>
      </w:r>
    </w:p>
    <w:p w14:paraId="32A30F5A">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对于思想政治考核不合格、总成绩低于60分者不予录取。</w:t>
      </w:r>
    </w:p>
    <w:p w14:paraId="4105F18C">
      <w:pPr>
        <w:numPr>
          <w:ilvl w:val="0"/>
          <w:numId w:val="1"/>
        </w:numPr>
        <w:rPr>
          <w:rFonts w:hint="eastAsia"/>
          <w:b/>
          <w:bCs/>
          <w:color w:val="auto"/>
          <w:sz w:val="28"/>
          <w:szCs w:val="28"/>
        </w:rPr>
      </w:pPr>
      <w:r>
        <w:rPr>
          <w:rFonts w:hint="eastAsia"/>
          <w:b/>
          <w:bCs/>
          <w:color w:val="auto"/>
          <w:sz w:val="28"/>
          <w:szCs w:val="28"/>
        </w:rPr>
        <w:t>需提交的申请材料</w:t>
      </w:r>
    </w:p>
    <w:p w14:paraId="76A5311B">
      <w:pPr>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除</w:t>
      </w:r>
      <w:r>
        <w:rPr>
          <w:rFonts w:hint="eastAsia" w:ascii="仿宋" w:hAnsi="仿宋" w:eastAsia="仿宋"/>
          <w:b/>
          <w:bCs/>
          <w:color w:val="auto"/>
          <w:sz w:val="28"/>
          <w:szCs w:val="28"/>
          <w:lang w:eastAsia="zh-CN"/>
        </w:rPr>
        <w:t>《</w:t>
      </w:r>
      <w:r>
        <w:rPr>
          <w:rFonts w:hint="eastAsia" w:ascii="仿宋" w:hAnsi="仿宋" w:eastAsia="仿宋" w:cstheme="minorBidi"/>
          <w:b/>
          <w:bCs/>
          <w:i w:val="0"/>
          <w:iCs w:val="0"/>
          <w:caps w:val="0"/>
          <w:color w:val="auto"/>
          <w:spacing w:val="0"/>
          <w:sz w:val="28"/>
          <w:szCs w:val="28"/>
          <w:shd w:val="clear"/>
        </w:rPr>
        <w:t>西北大学</w:t>
      </w:r>
      <w:r>
        <w:rPr>
          <w:rFonts w:hint="eastAsia" w:ascii="仿宋" w:hAnsi="仿宋" w:eastAsia="仿宋" w:cstheme="minorBidi"/>
          <w:b/>
          <w:bCs/>
          <w:i w:val="0"/>
          <w:iCs w:val="0"/>
          <w:caps w:val="0"/>
          <w:color w:val="auto"/>
          <w:spacing w:val="0"/>
          <w:sz w:val="28"/>
          <w:szCs w:val="28"/>
          <w:shd w:val="clear"/>
          <w:lang w:val="en-US" w:eastAsia="zh-CN"/>
        </w:rPr>
        <w:t>2026</w:t>
      </w:r>
      <w:r>
        <w:rPr>
          <w:rFonts w:hint="eastAsia" w:ascii="仿宋" w:hAnsi="仿宋" w:eastAsia="仿宋" w:cstheme="minorBidi"/>
          <w:b/>
          <w:bCs/>
          <w:i w:val="0"/>
          <w:iCs w:val="0"/>
          <w:caps w:val="0"/>
          <w:color w:val="auto"/>
          <w:spacing w:val="0"/>
          <w:sz w:val="28"/>
          <w:szCs w:val="28"/>
          <w:shd w:val="clear"/>
        </w:rPr>
        <w:t>年专业学位（工程类）博士 研究生招生简章</w:t>
      </w:r>
      <w:r>
        <w:rPr>
          <w:rFonts w:hint="eastAsia" w:ascii="仿宋" w:hAnsi="仿宋" w:eastAsia="仿宋"/>
          <w:b/>
          <w:bCs/>
          <w:color w:val="auto"/>
          <w:sz w:val="28"/>
          <w:szCs w:val="28"/>
          <w:lang w:eastAsia="zh-CN"/>
        </w:rPr>
        <w:t>》</w:t>
      </w:r>
      <w:r>
        <w:rPr>
          <w:rFonts w:hint="eastAsia" w:ascii="仿宋" w:hAnsi="仿宋" w:eastAsia="仿宋"/>
          <w:b/>
          <w:bCs/>
          <w:color w:val="auto"/>
          <w:sz w:val="28"/>
          <w:szCs w:val="28"/>
        </w:rPr>
        <w:t>中要求提供的材料外，考生还需提供以下材料：</w:t>
      </w:r>
    </w:p>
    <w:p w14:paraId="20876ED5">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1.《西北大学博士专业学位研究生报名拟报导师意见审核表》（附件1）；</w:t>
      </w:r>
    </w:p>
    <w:p w14:paraId="0D264670">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.成果（业绩）证明材料；</w:t>
      </w:r>
    </w:p>
    <w:p w14:paraId="29034B36">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.应届硕士生提供学位论文答辩证明；</w:t>
      </w:r>
    </w:p>
    <w:p w14:paraId="23F20151">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4</w:t>
      </w:r>
      <w:r>
        <w:rPr>
          <w:rFonts w:hint="eastAsia" w:ascii="仿宋" w:hAnsi="仿宋" w:eastAsia="仿宋"/>
          <w:color w:val="auto"/>
          <w:sz w:val="30"/>
          <w:szCs w:val="30"/>
        </w:rPr>
        <w:t>.</w:t>
      </w:r>
      <w:r>
        <w:rPr>
          <w:rFonts w:ascii="仿宋" w:hAnsi="仿宋" w:eastAsia="仿宋" w:cs="仿宋"/>
          <w:color w:val="auto"/>
          <w:kern w:val="0"/>
          <w:sz w:val="30"/>
          <w:szCs w:val="30"/>
          <w:shd w:val="clear" w:color="auto" w:fill="FFFFFF"/>
          <w:lang w:bidi="ar"/>
        </w:rPr>
        <w:t>报考定向博士研究生</w:t>
      </w:r>
      <w:r>
        <w:rPr>
          <w:rFonts w:hint="eastAsia" w:ascii="仿宋" w:hAnsi="仿宋" w:eastAsia="仿宋" w:cs="仿宋"/>
          <w:color w:val="auto"/>
          <w:kern w:val="0"/>
          <w:sz w:val="30"/>
          <w:szCs w:val="30"/>
          <w:shd w:val="clear" w:color="auto" w:fill="FFFFFF"/>
          <w:lang w:bidi="ar"/>
        </w:rPr>
        <w:t>，需提供</w:t>
      </w:r>
      <w:r>
        <w:rPr>
          <w:rFonts w:hint="eastAsia" w:ascii="仿宋" w:hAnsi="仿宋" w:eastAsia="仿宋"/>
          <w:color w:val="auto"/>
          <w:sz w:val="30"/>
          <w:szCs w:val="30"/>
        </w:rPr>
        <w:t>硕士学位（学士学位）证复印件，</w:t>
      </w:r>
      <w:r>
        <w:rPr>
          <w:rFonts w:hint="eastAsia" w:ascii="仿宋" w:hAnsi="仿宋" w:eastAsia="仿宋" w:cs="仿宋"/>
          <w:color w:val="auto"/>
          <w:kern w:val="0"/>
          <w:sz w:val="30"/>
          <w:szCs w:val="30"/>
          <w:shd w:val="clear" w:color="auto" w:fill="FFFFFF"/>
          <w:lang w:bidi="ar"/>
        </w:rPr>
        <w:t>副高级及以上职称证明材料，单位出据的作为</w:t>
      </w:r>
      <w:r>
        <w:rPr>
          <w:rFonts w:ascii="仿宋" w:hAnsi="仿宋" w:eastAsia="仿宋" w:cs="仿宋"/>
          <w:color w:val="auto"/>
          <w:kern w:val="0"/>
          <w:sz w:val="30"/>
          <w:szCs w:val="30"/>
          <w:shd w:val="clear" w:color="auto" w:fill="FFFFFF"/>
          <w:lang w:bidi="ar"/>
        </w:rPr>
        <w:t>技术骨干</w:t>
      </w:r>
      <w:r>
        <w:rPr>
          <w:rFonts w:hint="eastAsia" w:ascii="仿宋" w:hAnsi="仿宋" w:eastAsia="仿宋" w:cs="仿宋"/>
          <w:color w:val="auto"/>
          <w:kern w:val="0"/>
          <w:sz w:val="30"/>
          <w:szCs w:val="30"/>
          <w:shd w:val="clear" w:color="auto" w:fill="FFFFFF"/>
          <w:lang w:bidi="ar"/>
        </w:rPr>
        <w:t>参加重大重点重要工程技术项目的证明及相关材料。</w:t>
      </w:r>
    </w:p>
    <w:p w14:paraId="67402FAE">
      <w:pPr>
        <w:rPr>
          <w:rFonts w:hint="eastAsia"/>
          <w:b/>
          <w:bCs/>
          <w:color w:val="auto"/>
          <w:sz w:val="28"/>
          <w:szCs w:val="28"/>
        </w:rPr>
      </w:pPr>
      <w:r>
        <w:rPr>
          <w:rFonts w:hint="eastAsia"/>
          <w:b/>
          <w:bCs/>
          <w:color w:val="auto"/>
          <w:sz w:val="28"/>
          <w:szCs w:val="28"/>
        </w:rPr>
        <w:t>七、监督机制</w:t>
      </w:r>
    </w:p>
    <w:p w14:paraId="4841A5CB">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招生工作领导小组，负责“申请</w:t>
      </w:r>
      <w:r>
        <w:rPr>
          <w:rFonts w:ascii="仿宋" w:hAnsi="仿宋" w:eastAsia="仿宋"/>
          <w:color w:val="auto"/>
          <w:sz w:val="30"/>
          <w:szCs w:val="30"/>
        </w:rPr>
        <w:t>-考核制”实施过程的监督</w:t>
      </w:r>
      <w:r>
        <w:rPr>
          <w:rFonts w:hint="eastAsia" w:ascii="仿宋" w:hAnsi="仿宋" w:eastAsia="仿宋"/>
          <w:color w:val="auto"/>
          <w:sz w:val="30"/>
          <w:szCs w:val="30"/>
        </w:rPr>
        <w:t>，</w:t>
      </w:r>
      <w:r>
        <w:rPr>
          <w:rFonts w:ascii="仿宋" w:hAnsi="仿宋" w:eastAsia="仿宋"/>
          <w:color w:val="auto"/>
          <w:sz w:val="30"/>
          <w:szCs w:val="30"/>
        </w:rPr>
        <w:t>以确保招生过程的公平、公正、公开。</w:t>
      </w:r>
      <w:r>
        <w:rPr>
          <w:rFonts w:hint="eastAsia" w:ascii="仿宋" w:hAnsi="仿宋" w:eastAsia="仿宋"/>
          <w:color w:val="auto"/>
          <w:sz w:val="30"/>
          <w:szCs w:val="30"/>
        </w:rPr>
        <w:t>监督电话：</w:t>
      </w:r>
      <w:r>
        <w:rPr>
          <w:rFonts w:ascii="仿宋" w:hAnsi="仿宋" w:eastAsia="仿宋"/>
          <w:color w:val="auto"/>
          <w:sz w:val="30"/>
          <w:szCs w:val="30"/>
        </w:rPr>
        <w:t>029-8830</w:t>
      </w:r>
      <w:r>
        <w:rPr>
          <w:rFonts w:hint="eastAsia" w:ascii="仿宋" w:hAnsi="仿宋" w:eastAsia="仿宋"/>
          <w:color w:val="auto"/>
          <w:sz w:val="30"/>
          <w:szCs w:val="30"/>
        </w:rPr>
        <w:t>3733</w:t>
      </w:r>
      <w:r>
        <w:rPr>
          <w:rFonts w:ascii="仿宋" w:hAnsi="仿宋" w:eastAsia="仿宋"/>
          <w:color w:val="auto"/>
          <w:sz w:val="30"/>
          <w:szCs w:val="30"/>
        </w:rPr>
        <w:t>；</w:t>
      </w:r>
      <w:r>
        <w:rPr>
          <w:rFonts w:hint="eastAsia" w:ascii="仿宋" w:hAnsi="仿宋" w:eastAsia="仿宋"/>
          <w:color w:val="auto"/>
          <w:sz w:val="30"/>
          <w:szCs w:val="30"/>
        </w:rPr>
        <w:t>029-88305252；</w:t>
      </w:r>
      <w:r>
        <w:rPr>
          <w:rFonts w:ascii="仿宋" w:hAnsi="仿宋" w:eastAsia="仿宋"/>
          <w:color w:val="auto"/>
          <w:sz w:val="30"/>
          <w:szCs w:val="30"/>
        </w:rPr>
        <w:t>邮箱：</w:t>
      </w:r>
      <w:r>
        <w:rPr>
          <w:rFonts w:hint="eastAsia" w:ascii="仿宋" w:hAnsi="仿宋" w:eastAsia="仿宋"/>
          <w:color w:val="auto"/>
          <w:sz w:val="30"/>
          <w:szCs w:val="30"/>
        </w:rPr>
        <w:t>pmc418035336@163.com。</w:t>
      </w:r>
    </w:p>
    <w:p w14:paraId="0526FF7F">
      <w:pPr>
        <w:ind w:firstLine="600" w:firstLineChars="200"/>
        <w:rPr>
          <w:rFonts w:hint="eastAsia" w:ascii="仿宋" w:hAnsi="仿宋" w:eastAsia="仿宋"/>
          <w:color w:val="auto"/>
          <w:sz w:val="30"/>
          <w:szCs w:val="30"/>
        </w:rPr>
      </w:pPr>
      <w:r>
        <w:rPr>
          <w:rFonts w:ascii="仿宋" w:hAnsi="仿宋" w:eastAsia="仿宋"/>
          <w:color w:val="auto"/>
          <w:sz w:val="30"/>
          <w:szCs w:val="30"/>
        </w:rPr>
        <w:t>通讯地址：</w:t>
      </w:r>
      <w:r>
        <w:rPr>
          <w:rFonts w:hint="eastAsia" w:ascii="仿宋" w:hAnsi="仿宋" w:eastAsia="仿宋"/>
          <w:color w:val="auto"/>
          <w:sz w:val="30"/>
          <w:szCs w:val="30"/>
        </w:rPr>
        <w:t>西安市长安区郭杜教育科技产业区学府大街1号</w:t>
      </w:r>
      <w:r>
        <w:rPr>
          <w:rFonts w:ascii="仿宋" w:hAnsi="仿宋" w:eastAsia="仿宋"/>
          <w:color w:val="auto"/>
          <w:sz w:val="30"/>
          <w:szCs w:val="30"/>
        </w:rPr>
        <w:t>，</w:t>
      </w:r>
      <w:r>
        <w:rPr>
          <w:rFonts w:hint="eastAsia" w:ascii="仿宋" w:hAnsi="仿宋" w:eastAsia="仿宋"/>
          <w:color w:val="auto"/>
          <w:sz w:val="30"/>
          <w:szCs w:val="30"/>
        </w:rPr>
        <w:t>西北大学化工学院</w:t>
      </w:r>
      <w:r>
        <w:rPr>
          <w:rFonts w:ascii="仿宋" w:hAnsi="仿宋" w:eastAsia="仿宋"/>
          <w:color w:val="auto"/>
          <w:sz w:val="30"/>
          <w:szCs w:val="30"/>
        </w:rPr>
        <w:t>。</w:t>
      </w:r>
    </w:p>
    <w:p w14:paraId="692E3E60">
      <w:pPr>
        <w:jc w:val="left"/>
        <w:rPr>
          <w:rFonts w:hint="eastAsia"/>
          <w:b/>
          <w:bCs/>
          <w:color w:val="auto"/>
          <w:sz w:val="28"/>
          <w:szCs w:val="28"/>
        </w:rPr>
      </w:pPr>
      <w:r>
        <w:rPr>
          <w:rFonts w:hint="eastAsia"/>
          <w:b/>
          <w:bCs/>
          <w:color w:val="auto"/>
          <w:sz w:val="28"/>
          <w:szCs w:val="28"/>
        </w:rPr>
        <w:t>八、其他事项</w:t>
      </w:r>
    </w:p>
    <w:p w14:paraId="74519623">
      <w:pPr>
        <w:ind w:firstLine="600" w:firstLineChars="200"/>
        <w:jc w:val="left"/>
        <w:rPr>
          <w:rFonts w:hint="eastAsia" w:ascii="仿宋" w:hAnsi="仿宋" w:eastAsia="仿宋"/>
          <w:color w:val="auto"/>
          <w:sz w:val="30"/>
          <w:szCs w:val="30"/>
        </w:rPr>
      </w:pPr>
      <w:r>
        <w:rPr>
          <w:rFonts w:ascii="仿宋" w:hAnsi="仿宋" w:eastAsia="仿宋"/>
          <w:color w:val="auto"/>
          <w:sz w:val="30"/>
          <w:szCs w:val="30"/>
        </w:rPr>
        <w:t>1</w:t>
      </w:r>
      <w:r>
        <w:rPr>
          <w:rFonts w:hint="eastAsia" w:ascii="仿宋" w:hAnsi="仿宋" w:eastAsia="仿宋"/>
          <w:color w:val="auto"/>
          <w:sz w:val="30"/>
          <w:szCs w:val="30"/>
        </w:rPr>
        <w:t>.招生名额</w:t>
      </w:r>
      <w:r>
        <w:rPr>
          <w:rFonts w:ascii="仿宋" w:hAnsi="仿宋" w:eastAsia="仿宋"/>
          <w:color w:val="auto"/>
          <w:sz w:val="30"/>
          <w:szCs w:val="30"/>
        </w:rPr>
        <w:t>根据当年学校下拨招生指标确定。</w:t>
      </w:r>
    </w:p>
    <w:p w14:paraId="48F70A7A">
      <w:pPr>
        <w:ind w:firstLine="600" w:firstLineChars="200"/>
        <w:jc w:val="left"/>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w:t>
      </w:r>
      <w:r>
        <w:rPr>
          <w:rFonts w:hint="eastAsia" w:ascii="仿宋" w:hAnsi="仿宋" w:eastAsia="仿宋"/>
          <w:color w:val="auto"/>
          <w:sz w:val="30"/>
          <w:szCs w:val="30"/>
          <w:lang w:val="en-US" w:eastAsia="zh-CN"/>
        </w:rPr>
        <w:t>化工学院</w:t>
      </w:r>
      <w:r>
        <w:rPr>
          <w:rFonts w:ascii="仿宋" w:hAnsi="仿宋" w:eastAsia="仿宋"/>
          <w:color w:val="auto"/>
          <w:sz w:val="30"/>
          <w:szCs w:val="30"/>
        </w:rPr>
        <w:t>拥有本办法的最终解释权。</w:t>
      </w:r>
    </w:p>
    <w:p w14:paraId="1B7C038E">
      <w:pPr>
        <w:ind w:firstLine="600" w:firstLineChars="200"/>
        <w:jc w:val="left"/>
        <w:rPr>
          <w:rFonts w:hint="eastAsia" w:ascii="仿宋" w:hAnsi="仿宋" w:eastAsia="仿宋"/>
          <w:color w:val="auto"/>
          <w:sz w:val="30"/>
          <w:szCs w:val="30"/>
        </w:rPr>
      </w:pPr>
    </w:p>
    <w:p w14:paraId="4B6B72B1">
      <w:pPr>
        <w:ind w:firstLine="560" w:firstLineChars="200"/>
        <w:jc w:val="left"/>
        <w:rPr>
          <w:rFonts w:hint="eastAsia" w:ascii="仿宋" w:hAnsi="仿宋" w:eastAsia="仿宋"/>
          <w:color w:val="auto"/>
          <w:sz w:val="28"/>
          <w:szCs w:val="28"/>
        </w:rPr>
      </w:pPr>
    </w:p>
    <w:p w14:paraId="3F4A7F9F">
      <w:pPr>
        <w:rPr>
          <w:rFonts w:hint="eastAsia" w:ascii="仿宋" w:hAnsi="仿宋" w:eastAsia="仿宋"/>
          <w:b/>
          <w:bCs/>
          <w:color w:val="auto"/>
          <w:sz w:val="28"/>
          <w:szCs w:val="28"/>
        </w:rPr>
      </w:pPr>
    </w:p>
    <w:p w14:paraId="7D7B5490">
      <w:pPr>
        <w:rPr>
          <w:rFonts w:hint="eastAsia" w:ascii="仿宋" w:hAnsi="仿宋" w:eastAsia="仿宋"/>
          <w:b/>
          <w:bCs/>
          <w:color w:val="auto"/>
          <w:sz w:val="28"/>
          <w:szCs w:val="28"/>
        </w:rPr>
      </w:pPr>
      <w:bookmarkStart w:id="3" w:name="_GoBack"/>
      <w:bookmarkEnd w:id="3"/>
      <w:r>
        <w:rPr>
          <w:rFonts w:hint="eastAsia" w:ascii="仿宋" w:hAnsi="仿宋" w:eastAsia="仿宋"/>
          <w:b/>
          <w:bCs/>
          <w:color w:val="auto"/>
          <w:sz w:val="28"/>
          <w:szCs w:val="28"/>
        </w:rPr>
        <w:t>附件1</w:t>
      </w:r>
    </w:p>
    <w:p w14:paraId="0AC234AD">
      <w:pPr>
        <w:jc w:val="center"/>
        <w:rPr>
          <w:rFonts w:hint="eastAsia" w:ascii="宋体"/>
          <w:b/>
          <w:color w:val="auto"/>
          <w:spacing w:val="20"/>
          <w:sz w:val="32"/>
        </w:rPr>
      </w:pPr>
      <w:r>
        <w:rPr>
          <w:rFonts w:hint="eastAsia" w:ascii="宋体"/>
          <w:b/>
          <w:color w:val="auto"/>
          <w:spacing w:val="20"/>
          <w:sz w:val="32"/>
        </w:rPr>
        <w:t>西北大学博士专业学位研究生报名拟报导师意见</w:t>
      </w:r>
    </w:p>
    <w:p w14:paraId="2CE503F6">
      <w:pPr>
        <w:jc w:val="center"/>
        <w:rPr>
          <w:rFonts w:hint="eastAsia" w:ascii="宋体"/>
          <w:b/>
          <w:color w:val="auto"/>
          <w:spacing w:val="20"/>
        </w:rPr>
      </w:pPr>
      <w:r>
        <w:rPr>
          <w:rFonts w:hint="eastAsia" w:ascii="宋体"/>
          <w:b/>
          <w:color w:val="auto"/>
          <w:spacing w:val="20"/>
          <w:sz w:val="32"/>
        </w:rPr>
        <w:t>审核表</w:t>
      </w:r>
    </w:p>
    <w:p w14:paraId="0C0BCC7C">
      <w:pPr>
        <w:spacing w:after="240"/>
        <w:jc w:val="center"/>
        <w:rPr>
          <w:rFonts w:hint="eastAsia" w:ascii="宋体"/>
          <w:b/>
          <w:color w:val="auto"/>
          <w:spacing w:val="20"/>
        </w:rPr>
      </w:pPr>
      <w:r>
        <w:rPr>
          <w:rFonts w:hint="eastAsia" w:ascii="宋体"/>
          <w:b/>
          <w:color w:val="auto"/>
          <w:spacing w:val="20"/>
        </w:rPr>
        <w:t xml:space="preserve">                                 填表日期        年  月  日</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7"/>
        <w:gridCol w:w="728"/>
        <w:gridCol w:w="270"/>
        <w:gridCol w:w="465"/>
        <w:gridCol w:w="420"/>
        <w:gridCol w:w="126"/>
        <w:gridCol w:w="2049"/>
        <w:gridCol w:w="1440"/>
        <w:gridCol w:w="900"/>
        <w:gridCol w:w="900"/>
        <w:gridCol w:w="1080"/>
      </w:tblGrid>
      <w:tr w14:paraId="6FEE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33" w:type="dxa"/>
            <w:gridSpan w:val="5"/>
            <w:tcBorders>
              <w:top w:val="thinThickSmallGap" w:color="auto" w:sz="12" w:space="0"/>
              <w:left w:val="thinThickSmallGap" w:color="auto" w:sz="12" w:space="0"/>
              <w:bottom w:val="single" w:color="auto" w:sz="6" w:space="0"/>
              <w:right w:val="single" w:color="auto" w:sz="6" w:space="0"/>
            </w:tcBorders>
            <w:vAlign w:val="center"/>
          </w:tcPr>
          <w:p w14:paraId="73F58817">
            <w:pPr>
              <w:spacing w:before="120" w:line="400" w:lineRule="exact"/>
              <w:ind w:firstLine="210" w:firstLineChars="100"/>
              <w:jc w:val="center"/>
              <w:rPr>
                <w:rFonts w:hint="eastAsia"/>
                <w:b/>
                <w:color w:val="auto"/>
              </w:rPr>
            </w:pPr>
            <w:r>
              <w:rPr>
                <w:rFonts w:hint="eastAsia"/>
                <w:b/>
                <w:color w:val="auto"/>
              </w:rPr>
              <w:t>姓名</w:t>
            </w:r>
          </w:p>
        </w:tc>
        <w:tc>
          <w:tcPr>
            <w:tcW w:w="2595" w:type="dxa"/>
            <w:gridSpan w:val="3"/>
            <w:tcBorders>
              <w:top w:val="thinThickSmallGap" w:color="auto" w:sz="12" w:space="0"/>
              <w:left w:val="single" w:color="auto" w:sz="6" w:space="0"/>
              <w:bottom w:val="single" w:color="auto" w:sz="6" w:space="0"/>
              <w:right w:val="single" w:color="auto" w:sz="6" w:space="0"/>
            </w:tcBorders>
            <w:vAlign w:val="center"/>
          </w:tcPr>
          <w:p w14:paraId="79527BCF">
            <w:pPr>
              <w:spacing w:before="120" w:line="400" w:lineRule="exact"/>
              <w:jc w:val="center"/>
              <w:rPr>
                <w:rFonts w:hint="eastAsia"/>
                <w:b/>
                <w:color w:val="auto"/>
              </w:rPr>
            </w:pPr>
          </w:p>
        </w:tc>
        <w:tc>
          <w:tcPr>
            <w:tcW w:w="1440" w:type="dxa"/>
            <w:tcBorders>
              <w:top w:val="thinThickSmallGap" w:color="auto" w:sz="12" w:space="0"/>
              <w:left w:val="single" w:color="auto" w:sz="6" w:space="0"/>
              <w:bottom w:val="single" w:color="auto" w:sz="6" w:space="0"/>
              <w:right w:val="single" w:color="auto" w:sz="6" w:space="0"/>
            </w:tcBorders>
            <w:vAlign w:val="center"/>
          </w:tcPr>
          <w:p w14:paraId="217CBBEB">
            <w:pPr>
              <w:spacing w:before="120" w:line="400" w:lineRule="exact"/>
              <w:jc w:val="center"/>
              <w:rPr>
                <w:rFonts w:hint="eastAsia"/>
                <w:b/>
                <w:color w:val="auto"/>
              </w:rPr>
            </w:pPr>
            <w:r>
              <w:rPr>
                <w:rFonts w:hint="eastAsia"/>
                <w:b/>
                <w:color w:val="auto"/>
              </w:rPr>
              <w:t>性别</w:t>
            </w:r>
          </w:p>
        </w:tc>
        <w:tc>
          <w:tcPr>
            <w:tcW w:w="900" w:type="dxa"/>
            <w:tcBorders>
              <w:top w:val="thinThickSmallGap" w:color="auto" w:sz="12" w:space="0"/>
              <w:left w:val="single" w:color="auto" w:sz="6" w:space="0"/>
              <w:bottom w:val="single" w:color="auto" w:sz="6" w:space="0"/>
              <w:right w:val="single" w:color="auto" w:sz="6" w:space="0"/>
            </w:tcBorders>
            <w:vAlign w:val="center"/>
          </w:tcPr>
          <w:p w14:paraId="71F943F1">
            <w:pPr>
              <w:spacing w:before="120" w:line="400" w:lineRule="exact"/>
              <w:jc w:val="center"/>
              <w:rPr>
                <w:rFonts w:hint="eastAsia"/>
                <w:b/>
                <w:color w:val="auto"/>
              </w:rPr>
            </w:pPr>
          </w:p>
        </w:tc>
        <w:tc>
          <w:tcPr>
            <w:tcW w:w="900" w:type="dxa"/>
            <w:tcBorders>
              <w:top w:val="thinThickSmallGap" w:color="auto" w:sz="12" w:space="0"/>
              <w:left w:val="single" w:color="auto" w:sz="6" w:space="0"/>
              <w:bottom w:val="single" w:color="auto" w:sz="6" w:space="0"/>
              <w:right w:val="single" w:color="auto" w:sz="6" w:space="0"/>
            </w:tcBorders>
            <w:vAlign w:val="center"/>
          </w:tcPr>
          <w:p w14:paraId="2B1F627C">
            <w:pPr>
              <w:spacing w:before="120" w:line="400" w:lineRule="exact"/>
              <w:jc w:val="center"/>
              <w:rPr>
                <w:rFonts w:hint="eastAsia"/>
                <w:b/>
                <w:color w:val="auto"/>
              </w:rPr>
            </w:pPr>
            <w:r>
              <w:rPr>
                <w:rFonts w:hint="eastAsia"/>
                <w:b/>
                <w:color w:val="auto"/>
              </w:rPr>
              <w:t>民族</w:t>
            </w:r>
          </w:p>
        </w:tc>
        <w:tc>
          <w:tcPr>
            <w:tcW w:w="1080" w:type="dxa"/>
            <w:tcBorders>
              <w:top w:val="thinThickSmallGap" w:color="auto" w:sz="12" w:space="0"/>
              <w:left w:val="single" w:color="auto" w:sz="6" w:space="0"/>
              <w:bottom w:val="single" w:color="auto" w:sz="6" w:space="0"/>
              <w:right w:val="thickThinSmallGap" w:color="auto" w:sz="12" w:space="0"/>
            </w:tcBorders>
            <w:vAlign w:val="center"/>
          </w:tcPr>
          <w:p w14:paraId="0C3FCE34">
            <w:pPr>
              <w:spacing w:before="120" w:line="400" w:lineRule="exact"/>
              <w:jc w:val="center"/>
              <w:rPr>
                <w:rFonts w:hint="eastAsia"/>
                <w:b/>
                <w:color w:val="auto"/>
              </w:rPr>
            </w:pPr>
          </w:p>
        </w:tc>
      </w:tr>
      <w:tr w14:paraId="55DF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0992A72B">
            <w:pPr>
              <w:spacing w:before="120" w:line="400" w:lineRule="exact"/>
              <w:jc w:val="center"/>
              <w:rPr>
                <w:rFonts w:hint="eastAsia"/>
                <w:b/>
                <w:color w:val="auto"/>
              </w:rPr>
            </w:pPr>
            <w:r>
              <w:rPr>
                <w:rFonts w:hint="eastAsia"/>
                <w:b/>
                <w:color w:val="auto"/>
              </w:rPr>
              <w:t>政治面貌</w:t>
            </w:r>
          </w:p>
        </w:tc>
        <w:tc>
          <w:tcPr>
            <w:tcW w:w="735" w:type="dxa"/>
            <w:gridSpan w:val="2"/>
            <w:tcBorders>
              <w:top w:val="single" w:color="auto" w:sz="6" w:space="0"/>
              <w:left w:val="single" w:color="auto" w:sz="6" w:space="0"/>
              <w:bottom w:val="double" w:color="auto" w:sz="4" w:space="0"/>
              <w:right w:val="single" w:color="auto" w:sz="6" w:space="0"/>
            </w:tcBorders>
            <w:vAlign w:val="center"/>
          </w:tcPr>
          <w:p w14:paraId="19FECF59">
            <w:pPr>
              <w:spacing w:before="120" w:line="400" w:lineRule="exact"/>
              <w:jc w:val="center"/>
              <w:rPr>
                <w:rFonts w:hint="eastAsia"/>
                <w:b/>
                <w:color w:val="auto"/>
              </w:rPr>
            </w:pPr>
          </w:p>
        </w:tc>
        <w:tc>
          <w:tcPr>
            <w:tcW w:w="1155" w:type="dxa"/>
            <w:gridSpan w:val="3"/>
            <w:tcBorders>
              <w:top w:val="single" w:color="auto" w:sz="6" w:space="0"/>
              <w:left w:val="single" w:color="auto" w:sz="6" w:space="0"/>
              <w:bottom w:val="double" w:color="auto" w:sz="4" w:space="0"/>
              <w:right w:val="single" w:color="auto" w:sz="6" w:space="0"/>
            </w:tcBorders>
            <w:vAlign w:val="center"/>
          </w:tcPr>
          <w:p w14:paraId="2CA00185">
            <w:pPr>
              <w:spacing w:before="120" w:line="400" w:lineRule="exact"/>
              <w:jc w:val="center"/>
              <w:rPr>
                <w:rFonts w:hint="eastAsia"/>
                <w:b/>
                <w:color w:val="auto"/>
              </w:rPr>
            </w:pPr>
            <w:r>
              <w:rPr>
                <w:rFonts w:hint="eastAsia"/>
                <w:b/>
                <w:color w:val="auto"/>
              </w:rPr>
              <w:t>出生年月</w:t>
            </w:r>
          </w:p>
        </w:tc>
        <w:tc>
          <w:tcPr>
            <w:tcW w:w="2175" w:type="dxa"/>
            <w:gridSpan w:val="2"/>
            <w:tcBorders>
              <w:top w:val="single" w:color="auto" w:sz="6" w:space="0"/>
              <w:left w:val="single" w:color="auto" w:sz="6" w:space="0"/>
              <w:bottom w:val="double" w:color="auto" w:sz="4" w:space="0"/>
              <w:right w:val="single" w:color="auto" w:sz="6" w:space="0"/>
            </w:tcBorders>
            <w:vAlign w:val="center"/>
          </w:tcPr>
          <w:p w14:paraId="5D2BE794">
            <w:pPr>
              <w:spacing w:before="120" w:line="400" w:lineRule="exact"/>
              <w:jc w:val="center"/>
              <w:rPr>
                <w:rFonts w:hint="eastAsia"/>
                <w:b/>
                <w:color w:val="auto"/>
              </w:rPr>
            </w:pPr>
            <w:r>
              <w:rPr>
                <w:rFonts w:hint="eastAsia"/>
                <w:b/>
                <w:color w:val="auto"/>
              </w:rPr>
              <w:t xml:space="preserve">    年    月   </w:t>
            </w:r>
          </w:p>
        </w:tc>
        <w:tc>
          <w:tcPr>
            <w:tcW w:w="1440" w:type="dxa"/>
            <w:tcBorders>
              <w:top w:val="single" w:color="auto" w:sz="6" w:space="0"/>
              <w:left w:val="single" w:color="auto" w:sz="6" w:space="0"/>
              <w:bottom w:val="double" w:color="auto" w:sz="4" w:space="0"/>
              <w:right w:val="single" w:color="auto" w:sz="6" w:space="0"/>
            </w:tcBorders>
            <w:vAlign w:val="center"/>
          </w:tcPr>
          <w:p w14:paraId="5DE411E3">
            <w:pPr>
              <w:spacing w:before="120" w:line="400" w:lineRule="exact"/>
              <w:jc w:val="center"/>
              <w:rPr>
                <w:rFonts w:hint="eastAsia"/>
                <w:b/>
                <w:color w:val="auto"/>
              </w:rPr>
            </w:pPr>
            <w:r>
              <w:rPr>
                <w:rFonts w:hint="eastAsia"/>
                <w:b/>
                <w:color w:val="auto"/>
              </w:rPr>
              <w:t>联系电话</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2F0C3AD1">
            <w:pPr>
              <w:spacing w:before="120" w:line="400" w:lineRule="exact"/>
              <w:jc w:val="center"/>
              <w:rPr>
                <w:rFonts w:hint="eastAsia"/>
                <w:b/>
                <w:color w:val="auto"/>
              </w:rPr>
            </w:pPr>
          </w:p>
        </w:tc>
      </w:tr>
      <w:tr w14:paraId="1EEC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6B44FD33">
            <w:pPr>
              <w:spacing w:before="120" w:line="400" w:lineRule="exact"/>
              <w:jc w:val="center"/>
              <w:rPr>
                <w:rFonts w:hint="eastAsia"/>
                <w:b/>
                <w:color w:val="auto"/>
              </w:rPr>
            </w:pPr>
            <w:r>
              <w:rPr>
                <w:rFonts w:hint="eastAsia"/>
                <w:b/>
                <w:color w:val="auto"/>
              </w:rPr>
              <w:t>本科院校</w:t>
            </w:r>
          </w:p>
        </w:tc>
        <w:tc>
          <w:tcPr>
            <w:tcW w:w="4065" w:type="dxa"/>
            <w:gridSpan w:val="7"/>
            <w:tcBorders>
              <w:top w:val="single" w:color="auto" w:sz="6" w:space="0"/>
              <w:left w:val="single" w:color="auto" w:sz="6" w:space="0"/>
              <w:bottom w:val="double" w:color="auto" w:sz="4" w:space="0"/>
              <w:right w:val="single" w:color="auto" w:sz="6" w:space="0"/>
            </w:tcBorders>
            <w:vAlign w:val="center"/>
          </w:tcPr>
          <w:p w14:paraId="48C6D281">
            <w:pPr>
              <w:spacing w:before="120" w:line="400" w:lineRule="exact"/>
              <w:jc w:val="center"/>
              <w:rPr>
                <w:rFonts w:hint="eastAsia"/>
                <w:b/>
                <w:color w:val="auto"/>
              </w:rPr>
            </w:pPr>
          </w:p>
        </w:tc>
        <w:tc>
          <w:tcPr>
            <w:tcW w:w="1440" w:type="dxa"/>
            <w:tcBorders>
              <w:top w:val="single" w:color="auto" w:sz="6" w:space="0"/>
              <w:left w:val="single" w:color="auto" w:sz="6" w:space="0"/>
              <w:bottom w:val="double" w:color="auto" w:sz="4" w:space="0"/>
              <w:right w:val="single" w:color="auto" w:sz="6" w:space="0"/>
            </w:tcBorders>
            <w:vAlign w:val="center"/>
          </w:tcPr>
          <w:p w14:paraId="3416FD8D">
            <w:pPr>
              <w:spacing w:before="120" w:line="400" w:lineRule="exact"/>
              <w:jc w:val="center"/>
              <w:rPr>
                <w:rFonts w:hint="eastAsia"/>
                <w:b/>
                <w:color w:val="auto"/>
              </w:rPr>
            </w:pPr>
            <w:r>
              <w:rPr>
                <w:rFonts w:hint="eastAsia"/>
                <w:b/>
                <w:color w:val="auto"/>
              </w:rPr>
              <w:t>本科专业</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08487A2C">
            <w:pPr>
              <w:spacing w:before="120" w:line="400" w:lineRule="exact"/>
              <w:jc w:val="center"/>
              <w:rPr>
                <w:rFonts w:hint="eastAsia"/>
                <w:b/>
                <w:color w:val="auto"/>
              </w:rPr>
            </w:pPr>
          </w:p>
        </w:tc>
      </w:tr>
      <w:tr w14:paraId="7355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07A0A0BC">
            <w:pPr>
              <w:spacing w:before="120" w:line="400" w:lineRule="exact"/>
              <w:jc w:val="center"/>
              <w:rPr>
                <w:rFonts w:hint="eastAsia"/>
                <w:b/>
                <w:color w:val="auto"/>
              </w:rPr>
            </w:pPr>
            <w:r>
              <w:rPr>
                <w:rFonts w:hint="eastAsia"/>
                <w:b/>
                <w:color w:val="auto"/>
              </w:rPr>
              <w:t>硕士院校</w:t>
            </w:r>
          </w:p>
        </w:tc>
        <w:tc>
          <w:tcPr>
            <w:tcW w:w="4065" w:type="dxa"/>
            <w:gridSpan w:val="7"/>
            <w:tcBorders>
              <w:top w:val="single" w:color="auto" w:sz="6" w:space="0"/>
              <w:left w:val="single" w:color="auto" w:sz="6" w:space="0"/>
              <w:bottom w:val="double" w:color="auto" w:sz="4" w:space="0"/>
              <w:right w:val="single" w:color="auto" w:sz="6" w:space="0"/>
            </w:tcBorders>
            <w:vAlign w:val="center"/>
          </w:tcPr>
          <w:p w14:paraId="147D62DE">
            <w:pPr>
              <w:spacing w:before="120" w:line="400" w:lineRule="exact"/>
              <w:jc w:val="center"/>
              <w:rPr>
                <w:rFonts w:hint="eastAsia"/>
                <w:b/>
                <w:color w:val="auto"/>
              </w:rPr>
            </w:pPr>
          </w:p>
        </w:tc>
        <w:tc>
          <w:tcPr>
            <w:tcW w:w="1440" w:type="dxa"/>
            <w:tcBorders>
              <w:top w:val="single" w:color="auto" w:sz="6" w:space="0"/>
              <w:left w:val="single" w:color="auto" w:sz="6" w:space="0"/>
              <w:bottom w:val="double" w:color="auto" w:sz="4" w:space="0"/>
              <w:right w:val="single" w:color="auto" w:sz="6" w:space="0"/>
            </w:tcBorders>
            <w:vAlign w:val="center"/>
          </w:tcPr>
          <w:p w14:paraId="236D345B">
            <w:pPr>
              <w:spacing w:before="120" w:line="400" w:lineRule="exact"/>
              <w:jc w:val="center"/>
              <w:rPr>
                <w:rFonts w:hint="eastAsia"/>
                <w:b/>
                <w:color w:val="auto"/>
              </w:rPr>
            </w:pPr>
            <w:r>
              <w:rPr>
                <w:rFonts w:hint="eastAsia"/>
                <w:b/>
                <w:color w:val="auto"/>
              </w:rPr>
              <w:t>硕士专业</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28145826">
            <w:pPr>
              <w:spacing w:before="120" w:line="400" w:lineRule="exact"/>
              <w:jc w:val="center"/>
              <w:rPr>
                <w:rFonts w:hint="eastAsia"/>
                <w:b/>
                <w:color w:val="auto"/>
              </w:rPr>
            </w:pPr>
          </w:p>
        </w:tc>
      </w:tr>
      <w:tr w14:paraId="4504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gridSpan w:val="2"/>
            <w:tcBorders>
              <w:top w:val="double" w:color="auto" w:sz="4" w:space="0"/>
              <w:left w:val="thinThickSmallGap" w:color="auto" w:sz="12" w:space="0"/>
              <w:bottom w:val="single" w:color="auto" w:sz="4" w:space="0"/>
              <w:right w:val="single" w:color="auto" w:sz="6" w:space="0"/>
            </w:tcBorders>
            <w:vAlign w:val="center"/>
          </w:tcPr>
          <w:p w14:paraId="438F2F78">
            <w:pPr>
              <w:spacing w:before="120" w:line="400" w:lineRule="exact"/>
              <w:jc w:val="center"/>
              <w:rPr>
                <w:rFonts w:hint="eastAsia"/>
                <w:b/>
                <w:color w:val="auto"/>
              </w:rPr>
            </w:pPr>
            <w:r>
              <w:rPr>
                <w:rFonts w:hint="eastAsia"/>
                <w:b/>
                <w:color w:val="auto"/>
              </w:rPr>
              <w:t>报考专业</w:t>
            </w:r>
          </w:p>
        </w:tc>
        <w:tc>
          <w:tcPr>
            <w:tcW w:w="4058" w:type="dxa"/>
            <w:gridSpan w:val="6"/>
            <w:tcBorders>
              <w:top w:val="double" w:color="auto" w:sz="4" w:space="0"/>
              <w:left w:val="single" w:color="auto" w:sz="6" w:space="0"/>
              <w:bottom w:val="single" w:color="auto" w:sz="4" w:space="0"/>
              <w:right w:val="single" w:color="auto" w:sz="6" w:space="0"/>
            </w:tcBorders>
            <w:vAlign w:val="center"/>
          </w:tcPr>
          <w:p w14:paraId="46507205">
            <w:pPr>
              <w:spacing w:before="120" w:line="400" w:lineRule="exact"/>
              <w:jc w:val="center"/>
              <w:rPr>
                <w:rFonts w:hint="eastAsia"/>
                <w:b/>
                <w:color w:val="auto"/>
              </w:rPr>
            </w:pPr>
          </w:p>
        </w:tc>
        <w:tc>
          <w:tcPr>
            <w:tcW w:w="1440" w:type="dxa"/>
            <w:tcBorders>
              <w:top w:val="double" w:color="auto" w:sz="4" w:space="0"/>
              <w:left w:val="single" w:color="auto" w:sz="6" w:space="0"/>
              <w:bottom w:val="single" w:color="auto" w:sz="4" w:space="0"/>
              <w:right w:val="single" w:color="auto" w:sz="6" w:space="0"/>
            </w:tcBorders>
            <w:vAlign w:val="center"/>
          </w:tcPr>
          <w:p w14:paraId="177C2DA2">
            <w:pPr>
              <w:spacing w:before="120" w:line="400" w:lineRule="exact"/>
              <w:jc w:val="center"/>
              <w:rPr>
                <w:rFonts w:hint="eastAsia"/>
                <w:b/>
                <w:color w:val="auto"/>
              </w:rPr>
            </w:pPr>
            <w:r>
              <w:rPr>
                <w:rFonts w:hint="eastAsia"/>
                <w:b/>
                <w:color w:val="auto"/>
              </w:rPr>
              <w:t>报考导师</w:t>
            </w:r>
          </w:p>
        </w:tc>
        <w:tc>
          <w:tcPr>
            <w:tcW w:w="2880" w:type="dxa"/>
            <w:gridSpan w:val="3"/>
            <w:tcBorders>
              <w:top w:val="double" w:color="auto" w:sz="4" w:space="0"/>
              <w:left w:val="single" w:color="auto" w:sz="6" w:space="0"/>
              <w:bottom w:val="single" w:color="auto" w:sz="4" w:space="0"/>
              <w:right w:val="thickThinSmallGap" w:color="auto" w:sz="12" w:space="0"/>
            </w:tcBorders>
            <w:vAlign w:val="center"/>
          </w:tcPr>
          <w:p w14:paraId="2ADB7241">
            <w:pPr>
              <w:spacing w:before="120" w:line="400" w:lineRule="exact"/>
              <w:jc w:val="center"/>
              <w:rPr>
                <w:rFonts w:hint="eastAsia"/>
                <w:b/>
                <w:color w:val="auto"/>
              </w:rPr>
            </w:pPr>
          </w:p>
        </w:tc>
      </w:tr>
      <w:tr w14:paraId="2BC7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0" w:type="dxa"/>
            <w:gridSpan w:val="2"/>
            <w:vMerge w:val="restart"/>
            <w:tcBorders>
              <w:top w:val="double" w:color="auto" w:sz="4" w:space="0"/>
              <w:left w:val="thinThickSmallGap" w:color="auto" w:sz="12" w:space="0"/>
              <w:bottom w:val="single" w:color="auto" w:sz="6" w:space="0"/>
              <w:right w:val="single" w:color="auto" w:sz="6" w:space="0"/>
            </w:tcBorders>
            <w:vAlign w:val="center"/>
          </w:tcPr>
          <w:p w14:paraId="0946A992">
            <w:pPr>
              <w:spacing w:line="400" w:lineRule="exact"/>
              <w:jc w:val="center"/>
              <w:rPr>
                <w:rFonts w:hint="eastAsia"/>
                <w:b/>
                <w:color w:val="auto"/>
              </w:rPr>
            </w:pPr>
            <w:r>
              <w:rPr>
                <w:rFonts w:hint="eastAsia"/>
                <w:b/>
                <w:color w:val="auto"/>
              </w:rPr>
              <w:t>报考类别</w:t>
            </w:r>
          </w:p>
        </w:tc>
        <w:tc>
          <w:tcPr>
            <w:tcW w:w="998" w:type="dxa"/>
            <w:gridSpan w:val="2"/>
            <w:tcBorders>
              <w:top w:val="double" w:color="auto" w:sz="4" w:space="0"/>
              <w:left w:val="single" w:color="auto" w:sz="6" w:space="0"/>
              <w:bottom w:val="single" w:color="auto" w:sz="6" w:space="0"/>
              <w:right w:val="single" w:color="auto" w:sz="6" w:space="0"/>
            </w:tcBorders>
            <w:vAlign w:val="center"/>
          </w:tcPr>
          <w:p w14:paraId="6F8CF364">
            <w:pPr>
              <w:spacing w:line="400" w:lineRule="exact"/>
              <w:jc w:val="center"/>
              <w:rPr>
                <w:rFonts w:hint="eastAsia"/>
                <w:b/>
                <w:color w:val="auto"/>
              </w:rPr>
            </w:pPr>
            <w:r>
              <w:rPr>
                <w:rFonts w:hint="eastAsia"/>
                <w:b/>
                <w:color w:val="auto"/>
              </w:rPr>
              <w:t>非定向</w:t>
            </w:r>
          </w:p>
        </w:tc>
        <w:tc>
          <w:tcPr>
            <w:tcW w:w="1011" w:type="dxa"/>
            <w:gridSpan w:val="3"/>
            <w:tcBorders>
              <w:top w:val="double" w:color="auto" w:sz="4" w:space="0"/>
              <w:left w:val="single" w:color="auto" w:sz="6" w:space="0"/>
              <w:bottom w:val="single" w:color="auto" w:sz="6" w:space="0"/>
              <w:right w:val="single" w:color="auto" w:sz="6" w:space="0"/>
            </w:tcBorders>
            <w:vAlign w:val="center"/>
          </w:tcPr>
          <w:p w14:paraId="2D84C03E">
            <w:pPr>
              <w:spacing w:line="400" w:lineRule="exact"/>
              <w:jc w:val="center"/>
              <w:rPr>
                <w:rFonts w:hint="eastAsia"/>
                <w:b/>
                <w:color w:val="auto"/>
              </w:rPr>
            </w:pPr>
            <w:r>
              <w:rPr>
                <w:rFonts w:hint="eastAsia"/>
                <w:b/>
                <w:color w:val="auto"/>
              </w:rPr>
              <w:t>定向</w:t>
            </w:r>
          </w:p>
        </w:tc>
        <w:tc>
          <w:tcPr>
            <w:tcW w:w="6369" w:type="dxa"/>
            <w:gridSpan w:val="5"/>
            <w:tcBorders>
              <w:top w:val="double" w:color="auto" w:sz="4" w:space="0"/>
              <w:left w:val="single" w:color="auto" w:sz="6" w:space="0"/>
              <w:bottom w:val="single" w:color="auto" w:sz="6" w:space="0"/>
              <w:right w:val="thickThinSmallGap" w:color="auto" w:sz="12" w:space="0"/>
            </w:tcBorders>
            <w:vAlign w:val="center"/>
          </w:tcPr>
          <w:p w14:paraId="3CEAE9B7">
            <w:pPr>
              <w:spacing w:line="400" w:lineRule="exact"/>
              <w:jc w:val="center"/>
              <w:rPr>
                <w:rFonts w:hint="eastAsia"/>
                <w:b/>
                <w:color w:val="auto"/>
              </w:rPr>
            </w:pPr>
            <w:r>
              <w:rPr>
                <w:rFonts w:hint="eastAsia"/>
                <w:b/>
                <w:color w:val="auto"/>
              </w:rPr>
              <w:t>考生单位名称</w:t>
            </w:r>
          </w:p>
        </w:tc>
      </w:tr>
      <w:tr w14:paraId="58B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70" w:type="dxa"/>
            <w:gridSpan w:val="2"/>
            <w:vMerge w:val="continue"/>
            <w:tcBorders>
              <w:top w:val="single" w:color="auto" w:sz="6" w:space="0"/>
              <w:left w:val="thinThickSmallGap" w:color="auto" w:sz="12" w:space="0"/>
              <w:bottom w:val="double" w:color="auto" w:sz="4" w:space="0"/>
              <w:right w:val="single" w:color="auto" w:sz="6" w:space="0"/>
            </w:tcBorders>
            <w:vAlign w:val="center"/>
          </w:tcPr>
          <w:p w14:paraId="526BC7D4">
            <w:pPr>
              <w:spacing w:line="400" w:lineRule="exact"/>
              <w:jc w:val="center"/>
              <w:rPr>
                <w:rFonts w:hint="eastAsia"/>
                <w:b/>
                <w:color w:val="auto"/>
              </w:rPr>
            </w:pPr>
          </w:p>
        </w:tc>
        <w:tc>
          <w:tcPr>
            <w:tcW w:w="998" w:type="dxa"/>
            <w:gridSpan w:val="2"/>
            <w:tcBorders>
              <w:top w:val="single" w:color="auto" w:sz="6" w:space="0"/>
              <w:left w:val="single" w:color="auto" w:sz="6" w:space="0"/>
              <w:bottom w:val="double" w:color="auto" w:sz="4" w:space="0"/>
              <w:right w:val="single" w:color="auto" w:sz="6" w:space="0"/>
            </w:tcBorders>
            <w:vAlign w:val="center"/>
          </w:tcPr>
          <w:p w14:paraId="2F58BD85">
            <w:pPr>
              <w:spacing w:line="400" w:lineRule="exact"/>
              <w:jc w:val="center"/>
              <w:rPr>
                <w:rFonts w:hint="eastAsia"/>
                <w:b/>
                <w:color w:val="auto"/>
              </w:rPr>
            </w:pPr>
          </w:p>
        </w:tc>
        <w:tc>
          <w:tcPr>
            <w:tcW w:w="1011" w:type="dxa"/>
            <w:gridSpan w:val="3"/>
            <w:tcBorders>
              <w:top w:val="single" w:color="auto" w:sz="6" w:space="0"/>
              <w:left w:val="single" w:color="auto" w:sz="6" w:space="0"/>
              <w:bottom w:val="double" w:color="auto" w:sz="4" w:space="0"/>
              <w:right w:val="single" w:color="auto" w:sz="6" w:space="0"/>
            </w:tcBorders>
            <w:vAlign w:val="center"/>
          </w:tcPr>
          <w:p w14:paraId="7537FFAD">
            <w:pPr>
              <w:spacing w:line="400" w:lineRule="exact"/>
              <w:jc w:val="center"/>
              <w:rPr>
                <w:rFonts w:hint="eastAsia"/>
                <w:b/>
                <w:color w:val="auto"/>
              </w:rPr>
            </w:pPr>
          </w:p>
        </w:tc>
        <w:tc>
          <w:tcPr>
            <w:tcW w:w="6369" w:type="dxa"/>
            <w:gridSpan w:val="5"/>
            <w:tcBorders>
              <w:top w:val="single" w:color="auto" w:sz="6" w:space="0"/>
              <w:left w:val="single" w:color="auto" w:sz="6" w:space="0"/>
              <w:bottom w:val="double" w:color="auto" w:sz="4" w:space="0"/>
              <w:right w:val="thickThinSmallGap" w:color="auto" w:sz="12" w:space="0"/>
            </w:tcBorders>
            <w:vAlign w:val="center"/>
          </w:tcPr>
          <w:p w14:paraId="441AAB2E">
            <w:pPr>
              <w:spacing w:line="400" w:lineRule="exact"/>
              <w:jc w:val="center"/>
              <w:rPr>
                <w:rFonts w:hint="eastAsia"/>
                <w:b/>
                <w:color w:val="auto"/>
              </w:rPr>
            </w:pPr>
          </w:p>
        </w:tc>
      </w:tr>
      <w:tr w14:paraId="3D4A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70" w:type="dxa"/>
            <w:gridSpan w:val="2"/>
            <w:tcBorders>
              <w:top w:val="double" w:color="auto" w:sz="4" w:space="0"/>
              <w:left w:val="thinThickSmallGap" w:color="auto" w:sz="12" w:space="0"/>
              <w:bottom w:val="double" w:color="auto" w:sz="4" w:space="0"/>
              <w:right w:val="single" w:color="auto" w:sz="6" w:space="0"/>
            </w:tcBorders>
            <w:vAlign w:val="center"/>
          </w:tcPr>
          <w:p w14:paraId="27248174">
            <w:pPr>
              <w:spacing w:line="400" w:lineRule="exact"/>
              <w:jc w:val="center"/>
              <w:rPr>
                <w:rFonts w:hint="eastAsia"/>
                <w:b/>
                <w:color w:val="auto"/>
              </w:rPr>
            </w:pPr>
            <w:r>
              <w:rPr>
                <w:rFonts w:hint="eastAsia"/>
                <w:b/>
                <w:color w:val="auto"/>
              </w:rPr>
              <w:t>已</w:t>
            </w:r>
          </w:p>
          <w:p w14:paraId="2E2EF072">
            <w:pPr>
              <w:spacing w:line="400" w:lineRule="exact"/>
              <w:jc w:val="center"/>
              <w:rPr>
                <w:rFonts w:hint="eastAsia"/>
                <w:b/>
                <w:color w:val="auto"/>
              </w:rPr>
            </w:pPr>
            <w:r>
              <w:rPr>
                <w:rFonts w:hint="eastAsia"/>
                <w:b/>
                <w:color w:val="auto"/>
              </w:rPr>
              <w:t>有</w:t>
            </w:r>
          </w:p>
          <w:p w14:paraId="21F59438">
            <w:pPr>
              <w:spacing w:line="400" w:lineRule="exact"/>
              <w:jc w:val="center"/>
              <w:rPr>
                <w:rFonts w:hint="eastAsia"/>
                <w:b/>
                <w:color w:val="auto"/>
              </w:rPr>
            </w:pPr>
            <w:r>
              <w:rPr>
                <w:rFonts w:hint="eastAsia"/>
                <w:b/>
                <w:color w:val="auto"/>
              </w:rPr>
              <w:t>科</w:t>
            </w:r>
          </w:p>
          <w:p w14:paraId="2F26D70C">
            <w:pPr>
              <w:spacing w:line="400" w:lineRule="exact"/>
              <w:jc w:val="center"/>
              <w:rPr>
                <w:rFonts w:hint="eastAsia"/>
                <w:b/>
                <w:color w:val="auto"/>
              </w:rPr>
            </w:pPr>
            <w:r>
              <w:rPr>
                <w:rFonts w:hint="eastAsia"/>
                <w:b/>
                <w:color w:val="auto"/>
              </w:rPr>
              <w:t>研</w:t>
            </w:r>
          </w:p>
          <w:p w14:paraId="2B2C4ED8">
            <w:pPr>
              <w:spacing w:line="400" w:lineRule="exact"/>
              <w:jc w:val="center"/>
              <w:rPr>
                <w:rFonts w:hint="eastAsia"/>
                <w:b/>
                <w:color w:val="auto"/>
              </w:rPr>
            </w:pPr>
            <w:r>
              <w:rPr>
                <w:rFonts w:hint="eastAsia"/>
                <w:b/>
                <w:color w:val="auto"/>
              </w:rPr>
              <w:t>成</w:t>
            </w:r>
          </w:p>
          <w:p w14:paraId="580ED3E8">
            <w:pPr>
              <w:spacing w:line="400" w:lineRule="exact"/>
              <w:jc w:val="center"/>
              <w:rPr>
                <w:rFonts w:hint="eastAsia"/>
                <w:b/>
                <w:color w:val="auto"/>
              </w:rPr>
            </w:pPr>
            <w:r>
              <w:rPr>
                <w:rFonts w:hint="eastAsia"/>
                <w:b/>
                <w:color w:val="auto"/>
              </w:rPr>
              <w:t>果</w:t>
            </w:r>
          </w:p>
        </w:tc>
        <w:tc>
          <w:tcPr>
            <w:tcW w:w="8378" w:type="dxa"/>
            <w:gridSpan w:val="10"/>
            <w:tcBorders>
              <w:top w:val="double" w:color="auto" w:sz="4" w:space="0"/>
              <w:left w:val="single" w:color="auto" w:sz="6" w:space="0"/>
              <w:bottom w:val="double" w:color="auto" w:sz="4" w:space="0"/>
              <w:right w:val="thickThinSmallGap" w:color="auto" w:sz="12" w:space="0"/>
            </w:tcBorders>
            <w:vAlign w:val="center"/>
          </w:tcPr>
          <w:p w14:paraId="5ACC6F87">
            <w:pPr>
              <w:spacing w:line="400" w:lineRule="exact"/>
              <w:rPr>
                <w:rFonts w:hint="eastAsia"/>
                <w:b/>
                <w:color w:val="auto"/>
              </w:rPr>
            </w:pPr>
            <w:r>
              <w:rPr>
                <w:rFonts w:hint="eastAsia"/>
                <w:b/>
                <w:color w:val="auto"/>
              </w:rPr>
              <w:t>（按照发表论文、授权专利、主持和参与课题及获奖等方面归纳总结，不够可另加页。）</w:t>
            </w:r>
          </w:p>
          <w:p w14:paraId="6D70E862">
            <w:pPr>
              <w:spacing w:line="400" w:lineRule="exact"/>
              <w:jc w:val="center"/>
              <w:rPr>
                <w:rFonts w:hint="eastAsia"/>
                <w:b/>
                <w:color w:val="auto"/>
              </w:rPr>
            </w:pPr>
          </w:p>
          <w:p w14:paraId="1D9324FF">
            <w:pPr>
              <w:spacing w:line="400" w:lineRule="exact"/>
              <w:jc w:val="center"/>
              <w:rPr>
                <w:rFonts w:hint="eastAsia"/>
                <w:b/>
                <w:color w:val="auto"/>
              </w:rPr>
            </w:pPr>
          </w:p>
          <w:p w14:paraId="120FB7E9">
            <w:pPr>
              <w:spacing w:line="400" w:lineRule="exact"/>
              <w:jc w:val="center"/>
              <w:rPr>
                <w:rFonts w:hint="eastAsia"/>
                <w:b/>
                <w:color w:val="auto"/>
              </w:rPr>
            </w:pPr>
          </w:p>
          <w:p w14:paraId="27F7C381">
            <w:pPr>
              <w:spacing w:line="400" w:lineRule="exact"/>
              <w:jc w:val="center"/>
              <w:rPr>
                <w:rFonts w:hint="eastAsia"/>
                <w:b/>
                <w:color w:val="auto"/>
              </w:rPr>
            </w:pPr>
          </w:p>
          <w:p w14:paraId="57FF719C">
            <w:pPr>
              <w:spacing w:line="400" w:lineRule="exact"/>
              <w:jc w:val="center"/>
              <w:rPr>
                <w:rFonts w:hint="eastAsia"/>
                <w:b/>
                <w:color w:val="auto"/>
              </w:rPr>
            </w:pPr>
          </w:p>
          <w:p w14:paraId="1A8995A9">
            <w:pPr>
              <w:spacing w:line="400" w:lineRule="exact"/>
              <w:jc w:val="center"/>
              <w:rPr>
                <w:rFonts w:hint="eastAsia"/>
                <w:b/>
                <w:color w:val="auto"/>
              </w:rPr>
            </w:pPr>
          </w:p>
          <w:p w14:paraId="25B048E8">
            <w:pPr>
              <w:spacing w:line="400" w:lineRule="exact"/>
              <w:jc w:val="center"/>
              <w:rPr>
                <w:rFonts w:hint="eastAsia"/>
                <w:b/>
                <w:color w:val="auto"/>
              </w:rPr>
            </w:pPr>
          </w:p>
          <w:p w14:paraId="59B28634">
            <w:pPr>
              <w:spacing w:line="400" w:lineRule="exact"/>
              <w:jc w:val="center"/>
              <w:rPr>
                <w:rFonts w:hint="eastAsia"/>
                <w:b/>
                <w:color w:val="auto"/>
              </w:rPr>
            </w:pPr>
          </w:p>
          <w:p w14:paraId="5D14E276">
            <w:pPr>
              <w:spacing w:line="400" w:lineRule="exact"/>
              <w:jc w:val="center"/>
              <w:rPr>
                <w:rFonts w:hint="eastAsia"/>
                <w:b/>
                <w:color w:val="auto"/>
              </w:rPr>
            </w:pPr>
          </w:p>
          <w:p w14:paraId="78F72060">
            <w:pPr>
              <w:spacing w:line="400" w:lineRule="exact"/>
              <w:jc w:val="center"/>
              <w:rPr>
                <w:rFonts w:hint="eastAsia"/>
                <w:b/>
                <w:color w:val="auto"/>
              </w:rPr>
            </w:pPr>
          </w:p>
          <w:p w14:paraId="1A5E85EF">
            <w:pPr>
              <w:spacing w:line="400" w:lineRule="exact"/>
              <w:jc w:val="center"/>
              <w:rPr>
                <w:rFonts w:hint="eastAsia"/>
                <w:b/>
                <w:color w:val="auto"/>
              </w:rPr>
            </w:pPr>
          </w:p>
          <w:p w14:paraId="2626DA25">
            <w:pPr>
              <w:spacing w:line="400" w:lineRule="exact"/>
              <w:jc w:val="center"/>
              <w:rPr>
                <w:rFonts w:hint="eastAsia"/>
                <w:b/>
                <w:color w:val="auto"/>
              </w:rPr>
            </w:pPr>
          </w:p>
          <w:p w14:paraId="084F7631">
            <w:pPr>
              <w:spacing w:line="400" w:lineRule="exact"/>
              <w:jc w:val="center"/>
              <w:rPr>
                <w:rFonts w:hint="eastAsia"/>
                <w:b/>
                <w:color w:val="auto"/>
              </w:rPr>
            </w:pPr>
          </w:p>
          <w:p w14:paraId="192ADC91">
            <w:pPr>
              <w:spacing w:line="400" w:lineRule="exact"/>
              <w:jc w:val="center"/>
              <w:rPr>
                <w:rFonts w:hint="eastAsia"/>
                <w:b/>
                <w:color w:val="auto"/>
              </w:rPr>
            </w:pPr>
          </w:p>
          <w:p w14:paraId="14481AFC">
            <w:pPr>
              <w:spacing w:line="400" w:lineRule="exact"/>
              <w:jc w:val="center"/>
              <w:rPr>
                <w:rFonts w:hint="eastAsia"/>
                <w:b/>
                <w:color w:val="auto"/>
              </w:rPr>
            </w:pPr>
          </w:p>
        </w:tc>
      </w:tr>
      <w:tr w14:paraId="2EB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jc w:val="center"/>
        </w:trPr>
        <w:tc>
          <w:tcPr>
            <w:tcW w:w="1270" w:type="dxa"/>
            <w:gridSpan w:val="2"/>
            <w:tcBorders>
              <w:top w:val="double" w:color="auto" w:sz="4" w:space="0"/>
              <w:left w:val="thinThickSmallGap" w:color="auto" w:sz="12" w:space="0"/>
              <w:bottom w:val="double" w:color="auto" w:sz="4" w:space="0"/>
              <w:right w:val="single" w:color="auto" w:sz="6" w:space="0"/>
            </w:tcBorders>
            <w:vAlign w:val="center"/>
          </w:tcPr>
          <w:p w14:paraId="707C2055">
            <w:pPr>
              <w:jc w:val="center"/>
              <w:rPr>
                <w:rFonts w:hint="eastAsia"/>
                <w:b/>
                <w:color w:val="auto"/>
              </w:rPr>
            </w:pPr>
            <w:r>
              <w:rPr>
                <w:rFonts w:hint="eastAsia"/>
                <w:b/>
                <w:color w:val="auto"/>
              </w:rPr>
              <w:t>研</w:t>
            </w:r>
          </w:p>
          <w:p w14:paraId="4083347D">
            <w:pPr>
              <w:jc w:val="center"/>
              <w:rPr>
                <w:rFonts w:hint="eastAsia"/>
                <w:b/>
                <w:color w:val="auto"/>
              </w:rPr>
            </w:pPr>
            <w:r>
              <w:rPr>
                <w:rFonts w:hint="eastAsia"/>
                <w:b/>
                <w:color w:val="auto"/>
              </w:rPr>
              <w:t>究</w:t>
            </w:r>
          </w:p>
          <w:p w14:paraId="752BFED0">
            <w:pPr>
              <w:jc w:val="center"/>
              <w:rPr>
                <w:rFonts w:hint="eastAsia"/>
                <w:b/>
                <w:color w:val="auto"/>
              </w:rPr>
            </w:pPr>
            <w:r>
              <w:rPr>
                <w:rFonts w:hint="eastAsia"/>
                <w:b/>
                <w:color w:val="auto"/>
              </w:rPr>
              <w:t>计</w:t>
            </w:r>
          </w:p>
          <w:p w14:paraId="5F36562D">
            <w:pPr>
              <w:spacing w:line="400" w:lineRule="exact"/>
              <w:jc w:val="center"/>
              <w:rPr>
                <w:rFonts w:hint="eastAsia"/>
                <w:b/>
                <w:color w:val="auto"/>
              </w:rPr>
            </w:pPr>
            <w:r>
              <w:rPr>
                <w:rFonts w:hint="eastAsia"/>
                <w:b/>
                <w:color w:val="auto"/>
              </w:rPr>
              <w:t>划</w:t>
            </w:r>
          </w:p>
        </w:tc>
        <w:tc>
          <w:tcPr>
            <w:tcW w:w="8378" w:type="dxa"/>
            <w:gridSpan w:val="10"/>
            <w:tcBorders>
              <w:top w:val="double" w:color="auto" w:sz="4" w:space="0"/>
              <w:left w:val="single" w:color="auto" w:sz="6" w:space="0"/>
              <w:bottom w:val="double" w:color="auto" w:sz="4" w:space="0"/>
              <w:right w:val="thickThinSmallGap" w:color="auto" w:sz="12" w:space="0"/>
            </w:tcBorders>
            <w:vAlign w:val="center"/>
          </w:tcPr>
          <w:p w14:paraId="2D7790C7">
            <w:pPr>
              <w:rPr>
                <w:rFonts w:hint="eastAsia"/>
                <w:b/>
                <w:color w:val="auto"/>
              </w:rPr>
            </w:pPr>
            <w:r>
              <w:rPr>
                <w:rFonts w:hint="eastAsia"/>
                <w:b/>
                <w:color w:val="auto"/>
              </w:rPr>
              <w:t>（阐述博士研究生期间的研究计划，不够可另加页）</w:t>
            </w:r>
          </w:p>
          <w:p w14:paraId="21BB8A3C">
            <w:pPr>
              <w:spacing w:line="400" w:lineRule="exact"/>
              <w:jc w:val="center"/>
              <w:rPr>
                <w:rFonts w:hint="eastAsia"/>
                <w:b/>
                <w:color w:val="auto"/>
              </w:rPr>
            </w:pPr>
          </w:p>
          <w:p w14:paraId="6CDA7A50">
            <w:pPr>
              <w:spacing w:line="400" w:lineRule="exact"/>
              <w:jc w:val="center"/>
              <w:rPr>
                <w:rFonts w:hint="eastAsia"/>
                <w:b/>
                <w:color w:val="auto"/>
              </w:rPr>
            </w:pPr>
          </w:p>
          <w:p w14:paraId="53D12B2E">
            <w:pPr>
              <w:spacing w:line="400" w:lineRule="exact"/>
              <w:jc w:val="center"/>
              <w:rPr>
                <w:rFonts w:hint="eastAsia"/>
                <w:b/>
                <w:color w:val="auto"/>
              </w:rPr>
            </w:pPr>
          </w:p>
          <w:p w14:paraId="74AAE94F">
            <w:pPr>
              <w:spacing w:line="400" w:lineRule="exact"/>
              <w:jc w:val="center"/>
              <w:rPr>
                <w:rFonts w:hint="eastAsia"/>
                <w:b/>
                <w:color w:val="auto"/>
              </w:rPr>
            </w:pPr>
          </w:p>
          <w:p w14:paraId="342906D1">
            <w:pPr>
              <w:spacing w:line="400" w:lineRule="exact"/>
              <w:jc w:val="center"/>
              <w:rPr>
                <w:rFonts w:hint="eastAsia"/>
                <w:b/>
                <w:color w:val="auto"/>
              </w:rPr>
            </w:pPr>
          </w:p>
          <w:p w14:paraId="4FAC0626">
            <w:pPr>
              <w:spacing w:line="400" w:lineRule="exact"/>
              <w:jc w:val="center"/>
              <w:rPr>
                <w:rFonts w:hint="eastAsia"/>
                <w:b/>
                <w:color w:val="auto"/>
              </w:rPr>
            </w:pPr>
          </w:p>
          <w:p w14:paraId="5CAA876B">
            <w:pPr>
              <w:spacing w:line="400" w:lineRule="exact"/>
              <w:jc w:val="center"/>
              <w:rPr>
                <w:rFonts w:hint="eastAsia"/>
                <w:b/>
                <w:color w:val="auto"/>
              </w:rPr>
            </w:pPr>
          </w:p>
          <w:p w14:paraId="77FF06C7">
            <w:pPr>
              <w:spacing w:line="400" w:lineRule="exact"/>
              <w:rPr>
                <w:rFonts w:hint="eastAsia"/>
                <w:b/>
                <w:color w:val="auto"/>
              </w:rPr>
            </w:pPr>
          </w:p>
          <w:p w14:paraId="46620805">
            <w:pPr>
              <w:spacing w:line="400" w:lineRule="exact"/>
              <w:jc w:val="center"/>
              <w:rPr>
                <w:rFonts w:hint="eastAsia"/>
                <w:b/>
                <w:color w:val="auto"/>
              </w:rPr>
            </w:pPr>
          </w:p>
          <w:p w14:paraId="17CF1744">
            <w:pPr>
              <w:spacing w:line="400" w:lineRule="exact"/>
              <w:jc w:val="center"/>
              <w:rPr>
                <w:rFonts w:hint="eastAsia"/>
                <w:b/>
                <w:color w:val="auto"/>
              </w:rPr>
            </w:pPr>
          </w:p>
          <w:p w14:paraId="53D89794">
            <w:pPr>
              <w:spacing w:line="400" w:lineRule="exact"/>
              <w:jc w:val="center"/>
              <w:rPr>
                <w:rFonts w:hint="eastAsia"/>
                <w:b/>
                <w:color w:val="auto"/>
              </w:rPr>
            </w:pPr>
          </w:p>
          <w:p w14:paraId="4F3F2554">
            <w:pPr>
              <w:spacing w:line="400" w:lineRule="exact"/>
              <w:rPr>
                <w:rFonts w:hint="eastAsia"/>
                <w:b/>
                <w:color w:val="auto"/>
              </w:rPr>
            </w:pPr>
          </w:p>
        </w:tc>
      </w:tr>
      <w:tr w14:paraId="5CE1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70" w:type="dxa"/>
            <w:gridSpan w:val="2"/>
            <w:tcBorders>
              <w:top w:val="double" w:color="auto" w:sz="4" w:space="0"/>
              <w:left w:val="thinThickSmallGap" w:color="auto" w:sz="12" w:space="0"/>
              <w:bottom w:val="thickThinSmallGap" w:color="auto" w:sz="12" w:space="0"/>
              <w:right w:val="single" w:color="auto" w:sz="6" w:space="0"/>
            </w:tcBorders>
            <w:vAlign w:val="center"/>
          </w:tcPr>
          <w:p w14:paraId="5CB0761F">
            <w:pPr>
              <w:jc w:val="center"/>
              <w:rPr>
                <w:rFonts w:hint="eastAsia"/>
                <w:b/>
                <w:color w:val="auto"/>
              </w:rPr>
            </w:pPr>
            <w:r>
              <w:rPr>
                <w:rFonts w:hint="eastAsia"/>
                <w:b/>
                <w:color w:val="auto"/>
              </w:rPr>
              <w:t>报</w:t>
            </w:r>
          </w:p>
          <w:p w14:paraId="6537B08F">
            <w:pPr>
              <w:jc w:val="center"/>
              <w:rPr>
                <w:rFonts w:hint="eastAsia"/>
                <w:b/>
                <w:color w:val="auto"/>
              </w:rPr>
            </w:pPr>
            <w:r>
              <w:rPr>
                <w:rFonts w:hint="eastAsia"/>
                <w:b/>
                <w:color w:val="auto"/>
              </w:rPr>
              <w:t>考</w:t>
            </w:r>
          </w:p>
          <w:p w14:paraId="7FDC9091">
            <w:pPr>
              <w:jc w:val="center"/>
              <w:rPr>
                <w:rFonts w:hint="eastAsia"/>
                <w:b/>
                <w:color w:val="auto"/>
              </w:rPr>
            </w:pPr>
            <w:r>
              <w:rPr>
                <w:rFonts w:hint="eastAsia"/>
                <w:b/>
                <w:color w:val="auto"/>
              </w:rPr>
              <w:t>导</w:t>
            </w:r>
          </w:p>
          <w:p w14:paraId="0C403579">
            <w:pPr>
              <w:jc w:val="center"/>
              <w:rPr>
                <w:rFonts w:hint="eastAsia"/>
                <w:b/>
                <w:color w:val="auto"/>
              </w:rPr>
            </w:pPr>
            <w:r>
              <w:rPr>
                <w:rFonts w:hint="eastAsia"/>
                <w:b/>
                <w:color w:val="auto"/>
              </w:rPr>
              <w:t>师</w:t>
            </w:r>
          </w:p>
          <w:p w14:paraId="6C6601BE">
            <w:pPr>
              <w:jc w:val="center"/>
              <w:rPr>
                <w:rFonts w:hint="eastAsia"/>
                <w:b/>
                <w:color w:val="auto"/>
              </w:rPr>
            </w:pPr>
            <w:r>
              <w:rPr>
                <w:rFonts w:hint="eastAsia"/>
                <w:b/>
                <w:color w:val="auto"/>
              </w:rPr>
              <w:t>意</w:t>
            </w:r>
          </w:p>
          <w:p w14:paraId="2FB08ED0">
            <w:pPr>
              <w:jc w:val="center"/>
              <w:rPr>
                <w:rFonts w:hint="eastAsia"/>
                <w:b/>
                <w:color w:val="auto"/>
              </w:rPr>
            </w:pPr>
            <w:r>
              <w:rPr>
                <w:rFonts w:hint="eastAsia"/>
                <w:b/>
                <w:color w:val="auto"/>
              </w:rPr>
              <w:t>见</w:t>
            </w:r>
          </w:p>
        </w:tc>
        <w:tc>
          <w:tcPr>
            <w:tcW w:w="8378" w:type="dxa"/>
            <w:gridSpan w:val="10"/>
            <w:tcBorders>
              <w:top w:val="double" w:color="auto" w:sz="4" w:space="0"/>
              <w:left w:val="single" w:color="auto" w:sz="6" w:space="0"/>
              <w:bottom w:val="thickThinSmallGap" w:color="auto" w:sz="12" w:space="0"/>
              <w:right w:val="thickThinSmallGap" w:color="auto" w:sz="12" w:space="0"/>
            </w:tcBorders>
            <w:vAlign w:val="center"/>
          </w:tcPr>
          <w:p w14:paraId="5EFB9447">
            <w:pPr>
              <w:ind w:firstLine="5673" w:firstLineChars="2700"/>
              <w:jc w:val="center"/>
              <w:rPr>
                <w:rFonts w:hint="eastAsia"/>
                <w:b/>
                <w:color w:val="auto"/>
              </w:rPr>
            </w:pPr>
          </w:p>
          <w:p w14:paraId="1A5AC378">
            <w:pPr>
              <w:ind w:firstLine="5673" w:firstLineChars="2700"/>
              <w:jc w:val="center"/>
              <w:rPr>
                <w:rFonts w:hint="eastAsia"/>
                <w:b/>
                <w:color w:val="auto"/>
              </w:rPr>
            </w:pPr>
          </w:p>
          <w:p w14:paraId="1C7895AC">
            <w:pPr>
              <w:ind w:firstLine="4202" w:firstLineChars="2000"/>
              <w:rPr>
                <w:rFonts w:hint="eastAsia"/>
                <w:b/>
                <w:color w:val="auto"/>
              </w:rPr>
            </w:pPr>
          </w:p>
          <w:p w14:paraId="41DF9291">
            <w:pPr>
              <w:ind w:firstLine="5883" w:firstLineChars="2800"/>
              <w:rPr>
                <w:rFonts w:hint="eastAsia"/>
                <w:b/>
                <w:color w:val="auto"/>
              </w:rPr>
            </w:pPr>
            <w:r>
              <w:rPr>
                <w:rFonts w:hint="eastAsia"/>
                <w:b/>
                <w:color w:val="auto"/>
              </w:rPr>
              <w:t>导 师 签 名：</w:t>
            </w:r>
          </w:p>
          <w:p w14:paraId="6614AE07">
            <w:pPr>
              <w:ind w:firstLine="3572" w:firstLineChars="1700"/>
              <w:rPr>
                <w:rFonts w:hint="eastAsia"/>
                <w:b/>
                <w:color w:val="auto"/>
              </w:rPr>
            </w:pPr>
          </w:p>
          <w:p w14:paraId="3F314B84">
            <w:pPr>
              <w:jc w:val="center"/>
              <w:rPr>
                <w:rFonts w:hint="eastAsia"/>
                <w:b/>
                <w:color w:val="auto"/>
              </w:rPr>
            </w:pPr>
            <w:r>
              <w:rPr>
                <w:rFonts w:hint="eastAsia"/>
                <w:b/>
                <w:color w:val="auto"/>
              </w:rPr>
              <w:t xml:space="preserve">                                              年         月        日                   </w:t>
            </w:r>
          </w:p>
        </w:tc>
      </w:tr>
      <w:tr w14:paraId="2EAD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70" w:type="dxa"/>
            <w:gridSpan w:val="2"/>
            <w:tcBorders>
              <w:top w:val="double" w:color="auto" w:sz="4" w:space="0"/>
              <w:left w:val="thinThickSmallGap" w:color="auto" w:sz="12" w:space="0"/>
              <w:bottom w:val="thickThinSmallGap" w:color="auto" w:sz="12" w:space="0"/>
              <w:right w:val="single" w:color="auto" w:sz="6" w:space="0"/>
            </w:tcBorders>
            <w:vAlign w:val="center"/>
          </w:tcPr>
          <w:p w14:paraId="20933287">
            <w:pPr>
              <w:jc w:val="center"/>
              <w:rPr>
                <w:rFonts w:hint="eastAsia"/>
                <w:b/>
                <w:color w:val="auto"/>
              </w:rPr>
            </w:pPr>
            <w:r>
              <w:rPr>
                <w:rFonts w:hint="eastAsia"/>
                <w:b/>
                <w:color w:val="auto"/>
              </w:rPr>
              <w:t>报</w:t>
            </w:r>
          </w:p>
          <w:p w14:paraId="068ECA99">
            <w:pPr>
              <w:jc w:val="center"/>
              <w:rPr>
                <w:rFonts w:hint="eastAsia"/>
                <w:b/>
                <w:color w:val="auto"/>
              </w:rPr>
            </w:pPr>
            <w:r>
              <w:rPr>
                <w:rFonts w:hint="eastAsia"/>
                <w:b/>
                <w:color w:val="auto"/>
              </w:rPr>
              <w:t>考</w:t>
            </w:r>
          </w:p>
          <w:p w14:paraId="11471B26">
            <w:pPr>
              <w:jc w:val="center"/>
              <w:rPr>
                <w:rFonts w:hint="eastAsia" w:eastAsia="宋体"/>
                <w:b/>
                <w:color w:val="auto"/>
              </w:rPr>
            </w:pPr>
            <w:r>
              <w:rPr>
                <w:rFonts w:hint="eastAsia"/>
                <w:b/>
                <w:color w:val="auto"/>
              </w:rPr>
              <w:t>单        位</w:t>
            </w:r>
          </w:p>
          <w:p w14:paraId="73DA569A">
            <w:pPr>
              <w:jc w:val="center"/>
              <w:rPr>
                <w:rFonts w:hint="eastAsia"/>
                <w:b/>
                <w:color w:val="auto"/>
              </w:rPr>
            </w:pPr>
            <w:r>
              <w:rPr>
                <w:rFonts w:hint="eastAsia"/>
                <w:b/>
                <w:color w:val="auto"/>
              </w:rPr>
              <w:t>意</w:t>
            </w:r>
          </w:p>
          <w:p w14:paraId="510F4C32">
            <w:pPr>
              <w:jc w:val="center"/>
              <w:rPr>
                <w:rFonts w:hint="eastAsia"/>
                <w:b/>
                <w:color w:val="auto"/>
              </w:rPr>
            </w:pPr>
            <w:r>
              <w:rPr>
                <w:rFonts w:hint="eastAsia"/>
                <w:b/>
                <w:color w:val="auto"/>
              </w:rPr>
              <w:t>见</w:t>
            </w:r>
          </w:p>
        </w:tc>
        <w:tc>
          <w:tcPr>
            <w:tcW w:w="8378" w:type="dxa"/>
            <w:gridSpan w:val="10"/>
            <w:tcBorders>
              <w:top w:val="double" w:color="auto" w:sz="4" w:space="0"/>
              <w:left w:val="single" w:color="auto" w:sz="6" w:space="0"/>
              <w:bottom w:val="thickThinSmallGap" w:color="auto" w:sz="12" w:space="0"/>
              <w:right w:val="thickThinSmallGap" w:color="auto" w:sz="12" w:space="0"/>
            </w:tcBorders>
            <w:vAlign w:val="center"/>
          </w:tcPr>
          <w:p w14:paraId="72A38B59">
            <w:pPr>
              <w:rPr>
                <w:rFonts w:hint="eastAsia"/>
                <w:b/>
                <w:color w:val="auto"/>
              </w:rPr>
            </w:pPr>
          </w:p>
          <w:p w14:paraId="381B263D">
            <w:pPr>
              <w:rPr>
                <w:rFonts w:hint="eastAsia"/>
                <w:b/>
                <w:color w:val="auto"/>
              </w:rPr>
            </w:pPr>
          </w:p>
          <w:p w14:paraId="6001515A">
            <w:pPr>
              <w:rPr>
                <w:rFonts w:hint="eastAsia"/>
                <w:b/>
                <w:color w:val="auto"/>
              </w:rPr>
            </w:pPr>
          </w:p>
          <w:p w14:paraId="48061805">
            <w:pPr>
              <w:rPr>
                <w:rFonts w:hint="eastAsia"/>
                <w:b/>
                <w:color w:val="auto"/>
              </w:rPr>
            </w:pPr>
          </w:p>
          <w:p w14:paraId="7FB4336C">
            <w:pPr>
              <w:ind w:firstLine="6093" w:firstLineChars="2900"/>
              <w:rPr>
                <w:rFonts w:hint="eastAsia" w:eastAsia="宋体"/>
                <w:b/>
                <w:color w:val="auto"/>
              </w:rPr>
            </w:pPr>
            <w:r>
              <w:rPr>
                <w:rFonts w:hint="eastAsia"/>
                <w:b/>
                <w:color w:val="auto"/>
              </w:rPr>
              <w:t>单 位 签 章</w:t>
            </w:r>
          </w:p>
          <w:p w14:paraId="07FDA94D">
            <w:pPr>
              <w:ind w:firstLine="5253" w:firstLineChars="2500"/>
              <w:rPr>
                <w:rFonts w:hint="eastAsia"/>
                <w:b/>
                <w:color w:val="auto"/>
              </w:rPr>
            </w:pPr>
            <w:r>
              <w:rPr>
                <w:rFonts w:hint="eastAsia"/>
                <w:b/>
                <w:color w:val="auto"/>
              </w:rPr>
              <w:t xml:space="preserve"> 年         月        日</w:t>
            </w:r>
          </w:p>
          <w:p w14:paraId="7A6C1588">
            <w:pPr>
              <w:rPr>
                <w:rFonts w:hint="eastAsia"/>
                <w:b/>
                <w:color w:val="auto"/>
              </w:rPr>
            </w:pPr>
          </w:p>
        </w:tc>
      </w:tr>
    </w:tbl>
    <w:p w14:paraId="0163B28E">
      <w:pPr>
        <w:rPr>
          <w:rFonts w:hint="eastAsia" w:ascii="仿宋" w:hAnsi="仿宋" w:eastAsia="仿宋"/>
          <w:color w:val="auto"/>
          <w:sz w:val="28"/>
          <w:szCs w:val="28"/>
        </w:rPr>
      </w:pPr>
      <w:r>
        <w:rPr>
          <w:rFonts w:hint="eastAsia"/>
          <w:b/>
          <w:color w:val="auto"/>
          <w:sz w:val="18"/>
          <w:szCs w:val="18"/>
        </w:rPr>
        <w:t>注: 此表一式两份，报考导师一份，研究生招生办公室一份。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6FFB6"/>
    <w:multiLevelType w:val="singleLevel"/>
    <w:tmpl w:val="27A6FF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Y2Q5N2JhZDJhOWI5OWQxYzJkMDU5YTFjNjkwY2IifQ=="/>
  </w:docVars>
  <w:rsids>
    <w:rsidRoot w:val="00817B96"/>
    <w:rsid w:val="00035196"/>
    <w:rsid w:val="00035D6E"/>
    <w:rsid w:val="000704E8"/>
    <w:rsid w:val="00086E8E"/>
    <w:rsid w:val="000E3C5E"/>
    <w:rsid w:val="000E58DF"/>
    <w:rsid w:val="001273EB"/>
    <w:rsid w:val="001A0D18"/>
    <w:rsid w:val="001B0B2E"/>
    <w:rsid w:val="001B24A1"/>
    <w:rsid w:val="002367ED"/>
    <w:rsid w:val="002635E6"/>
    <w:rsid w:val="0028312D"/>
    <w:rsid w:val="002D17CD"/>
    <w:rsid w:val="002E0805"/>
    <w:rsid w:val="00322BC8"/>
    <w:rsid w:val="0036196B"/>
    <w:rsid w:val="003D6B21"/>
    <w:rsid w:val="00405748"/>
    <w:rsid w:val="00452D2A"/>
    <w:rsid w:val="0046440B"/>
    <w:rsid w:val="004A4E44"/>
    <w:rsid w:val="004A5B43"/>
    <w:rsid w:val="00515234"/>
    <w:rsid w:val="005325F2"/>
    <w:rsid w:val="005C0F29"/>
    <w:rsid w:val="0060490B"/>
    <w:rsid w:val="00622586"/>
    <w:rsid w:val="00661C20"/>
    <w:rsid w:val="00697E91"/>
    <w:rsid w:val="006B0693"/>
    <w:rsid w:val="00715ACC"/>
    <w:rsid w:val="007561DA"/>
    <w:rsid w:val="00781DEB"/>
    <w:rsid w:val="00802DA1"/>
    <w:rsid w:val="00817B96"/>
    <w:rsid w:val="00885F46"/>
    <w:rsid w:val="00952F01"/>
    <w:rsid w:val="00954689"/>
    <w:rsid w:val="00971921"/>
    <w:rsid w:val="009B2E43"/>
    <w:rsid w:val="009D6E31"/>
    <w:rsid w:val="00A03BDE"/>
    <w:rsid w:val="00A25075"/>
    <w:rsid w:val="00A26E2A"/>
    <w:rsid w:val="00A61D32"/>
    <w:rsid w:val="00B17A3D"/>
    <w:rsid w:val="00B27590"/>
    <w:rsid w:val="00B305F4"/>
    <w:rsid w:val="00B427FA"/>
    <w:rsid w:val="00BC4F09"/>
    <w:rsid w:val="00C14EC5"/>
    <w:rsid w:val="00C15FD9"/>
    <w:rsid w:val="00C240B4"/>
    <w:rsid w:val="00CA3684"/>
    <w:rsid w:val="00CD396D"/>
    <w:rsid w:val="00D42B57"/>
    <w:rsid w:val="00D60F9A"/>
    <w:rsid w:val="00D6752D"/>
    <w:rsid w:val="00D72378"/>
    <w:rsid w:val="00DA4A85"/>
    <w:rsid w:val="00DC4A16"/>
    <w:rsid w:val="00DE35E3"/>
    <w:rsid w:val="00E10418"/>
    <w:rsid w:val="00EC24D9"/>
    <w:rsid w:val="00ED0C50"/>
    <w:rsid w:val="00EF17D8"/>
    <w:rsid w:val="00F259C0"/>
    <w:rsid w:val="00F33FFE"/>
    <w:rsid w:val="00F75A4C"/>
    <w:rsid w:val="00FB7BEC"/>
    <w:rsid w:val="00FC1C4F"/>
    <w:rsid w:val="00FC6655"/>
    <w:rsid w:val="01121C6A"/>
    <w:rsid w:val="035458A9"/>
    <w:rsid w:val="09DA785C"/>
    <w:rsid w:val="0B2974CD"/>
    <w:rsid w:val="0C5B37D8"/>
    <w:rsid w:val="0D9A6262"/>
    <w:rsid w:val="0FC932D1"/>
    <w:rsid w:val="10EE4DC2"/>
    <w:rsid w:val="10FD58AD"/>
    <w:rsid w:val="114E4358"/>
    <w:rsid w:val="11B10104"/>
    <w:rsid w:val="157224A6"/>
    <w:rsid w:val="158C64B0"/>
    <w:rsid w:val="1746311F"/>
    <w:rsid w:val="184E3B17"/>
    <w:rsid w:val="18EA7128"/>
    <w:rsid w:val="1A165793"/>
    <w:rsid w:val="1BDE01D9"/>
    <w:rsid w:val="1D79411E"/>
    <w:rsid w:val="1E330850"/>
    <w:rsid w:val="204F6FD7"/>
    <w:rsid w:val="20623F45"/>
    <w:rsid w:val="217F1F34"/>
    <w:rsid w:val="22894DF2"/>
    <w:rsid w:val="250113B9"/>
    <w:rsid w:val="253F4853"/>
    <w:rsid w:val="28D07963"/>
    <w:rsid w:val="2BB54F0A"/>
    <w:rsid w:val="2DD43E3E"/>
    <w:rsid w:val="30625C7B"/>
    <w:rsid w:val="30911145"/>
    <w:rsid w:val="336E793A"/>
    <w:rsid w:val="3395562B"/>
    <w:rsid w:val="339934F8"/>
    <w:rsid w:val="34D1702D"/>
    <w:rsid w:val="357F2B93"/>
    <w:rsid w:val="35E02059"/>
    <w:rsid w:val="377B7503"/>
    <w:rsid w:val="391E6AAF"/>
    <w:rsid w:val="3941440A"/>
    <w:rsid w:val="3BA84FA1"/>
    <w:rsid w:val="3BF404F5"/>
    <w:rsid w:val="3CCD6ED4"/>
    <w:rsid w:val="3DF454F3"/>
    <w:rsid w:val="40316CD8"/>
    <w:rsid w:val="40375734"/>
    <w:rsid w:val="409A5684"/>
    <w:rsid w:val="42631AE9"/>
    <w:rsid w:val="43C1277B"/>
    <w:rsid w:val="43F867F5"/>
    <w:rsid w:val="44D218DA"/>
    <w:rsid w:val="4B2E5818"/>
    <w:rsid w:val="4B3939E7"/>
    <w:rsid w:val="4B4038CC"/>
    <w:rsid w:val="4BFE14F0"/>
    <w:rsid w:val="4C031FC1"/>
    <w:rsid w:val="4C8A0C77"/>
    <w:rsid w:val="4E7B571D"/>
    <w:rsid w:val="503814F8"/>
    <w:rsid w:val="51E011DE"/>
    <w:rsid w:val="52501AE8"/>
    <w:rsid w:val="528B102F"/>
    <w:rsid w:val="530F43ED"/>
    <w:rsid w:val="54851B19"/>
    <w:rsid w:val="56E35945"/>
    <w:rsid w:val="57014224"/>
    <w:rsid w:val="58D16D53"/>
    <w:rsid w:val="597F25F9"/>
    <w:rsid w:val="59A11996"/>
    <w:rsid w:val="5A1348C4"/>
    <w:rsid w:val="5C2A51EC"/>
    <w:rsid w:val="5C64607E"/>
    <w:rsid w:val="5C8F391F"/>
    <w:rsid w:val="5D063EB6"/>
    <w:rsid w:val="5E2B6553"/>
    <w:rsid w:val="5FA10BEC"/>
    <w:rsid w:val="603A107C"/>
    <w:rsid w:val="64E55BE5"/>
    <w:rsid w:val="65BE1F8D"/>
    <w:rsid w:val="68C1435F"/>
    <w:rsid w:val="6ABD3F77"/>
    <w:rsid w:val="6BAC55DF"/>
    <w:rsid w:val="6C7B704C"/>
    <w:rsid w:val="6D812859"/>
    <w:rsid w:val="6FBA4DA5"/>
    <w:rsid w:val="72D2316B"/>
    <w:rsid w:val="74521BA9"/>
    <w:rsid w:val="74757368"/>
    <w:rsid w:val="74B72C7F"/>
    <w:rsid w:val="74FC22DF"/>
    <w:rsid w:val="75D6710C"/>
    <w:rsid w:val="76181EFE"/>
    <w:rsid w:val="79466774"/>
    <w:rsid w:val="7A00573C"/>
    <w:rsid w:val="7A343EC0"/>
    <w:rsid w:val="7CDA00C2"/>
    <w:rsid w:val="7ECC151F"/>
    <w:rsid w:val="7EF04C98"/>
    <w:rsid w:val="7FCD1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sz w:val="28"/>
      <w:szCs w:val="28"/>
    </w:rPr>
  </w:style>
  <w:style w:type="paragraph" w:styleId="4">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ind w:firstLine="480"/>
      <w:jc w:val="left"/>
    </w:pPr>
    <w:rPr>
      <w:rFonts w:ascii="宋体" w:hAnsi="宋体" w:cs="宋体"/>
      <w:kern w:val="0"/>
      <w:sz w:val="24"/>
    </w:rPr>
  </w:style>
  <w:style w:type="character" w:styleId="9">
    <w:name w:val="Hyperlink"/>
    <w:basedOn w:val="8"/>
    <w:autoRedefine/>
    <w:unhideWhenUsed/>
    <w:qFormat/>
    <w:uiPriority w:val="99"/>
    <w:rPr>
      <w:color w:val="0563C1" w:themeColor="hyperlink"/>
      <w:u w:val="single"/>
      <w14:textFill>
        <w14:solidFill>
          <w14:schemeClr w14:val="hlink"/>
        </w14:solidFill>
      </w14:textFill>
    </w:rPr>
  </w:style>
  <w:style w:type="paragraph" w:styleId="10">
    <w:name w:val="List Paragraph"/>
    <w:basedOn w:val="1"/>
    <w:autoRedefine/>
    <w:qFormat/>
    <w:uiPriority w:val="99"/>
    <w:pPr>
      <w:ind w:firstLine="420" w:firstLineChars="200"/>
    </w:pPr>
  </w:style>
  <w:style w:type="character" w:customStyle="1" w:styleId="11">
    <w:name w:val="未处理的提及1"/>
    <w:basedOn w:val="8"/>
    <w:autoRedefine/>
    <w:semiHidden/>
    <w:unhideWhenUsed/>
    <w:qFormat/>
    <w:uiPriority w:val="99"/>
    <w:rPr>
      <w:color w:val="605E5C"/>
      <w:shd w:val="clear" w:color="auto" w:fill="E1DFDD"/>
    </w:rPr>
  </w:style>
  <w:style w:type="character" w:customStyle="1" w:styleId="12">
    <w:name w:val="页眉 字符"/>
    <w:basedOn w:val="8"/>
    <w:link w:val="5"/>
    <w:autoRedefine/>
    <w:semiHidden/>
    <w:qFormat/>
    <w:uiPriority w:val="99"/>
    <w:rPr>
      <w:rFonts w:asciiTheme="minorHAnsi" w:hAnsiTheme="minorHAnsi" w:eastAsiaTheme="minorEastAsia" w:cstheme="minorBidi"/>
      <w:kern w:val="2"/>
      <w:sz w:val="18"/>
      <w:szCs w:val="18"/>
    </w:rPr>
  </w:style>
  <w:style w:type="character" w:customStyle="1" w:styleId="13">
    <w:name w:val="页脚 字符"/>
    <w:basedOn w:val="8"/>
    <w:link w:val="4"/>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1943</Words>
  <Characters>2024</Characters>
  <Lines>17</Lines>
  <Paragraphs>5</Paragraphs>
  <TotalTime>0</TotalTime>
  <ScaleCrop>false</ScaleCrop>
  <LinksUpToDate>false</LinksUpToDate>
  <CharactersWithSpaces>2196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2025-04-29T06:23:00Z</dcterms:created>
  <dc:creator>10160454@qq.com</dc:creator>
  <cp:lastModifiedBy>裴梦琛</cp:lastModifiedBy>
  <cp:lastPrinted>2021-01-11T09:19:00Z</cp:lastPrinted>
  <dcterms:modified xsi:type="dcterms:W3CDTF">2025-08-19T05:47:43Z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3F7FA8FBFBC44A7282EE39057CA9ED4D_13</vt:lpwstr>
  </property>
  <property fmtid="{D5CDD505-2E9C-101B-9397-08002B2CF9AE}" pid="4" name="KSOTemplateDocerSaveRecord">
    <vt:lpwstr>eyJoZGlkIjoiOTVjNzU1YWVkY2RmY2UzYTU4NGQzMWE0MTY1MjE0ZTUiLCJ1c2VySWQiOiIxNDg1NDk4OTcwIn0=</vt:lpwstr>
  </property>
</Properties>
</file>