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rPr>
          <w:rFonts w:ascii="Times New Roman" w:hAnsi="Times New Roman" w:eastAsia="宋体" w:cs="Times New Roman"/>
          <w:b/>
          <w:color w:val="FF0000"/>
          <w:kern w:val="2"/>
          <w:sz w:val="96"/>
          <w:szCs w:val="96"/>
        </w:rPr>
      </w:pPr>
    </w:p>
    <w:p>
      <w:pPr>
        <w:widowControl w:val="0"/>
        <w:adjustRightInd/>
        <w:snapToGrid/>
        <w:spacing w:after="0"/>
        <w:jc w:val="center"/>
        <w:rPr>
          <w:rFonts w:ascii="Times New Roman" w:hAnsi="Times New Roman" w:eastAsia="宋体" w:cs="Times New Roman"/>
          <w:b/>
          <w:color w:val="FF0000"/>
          <w:kern w:val="2"/>
          <w:sz w:val="100"/>
          <w:szCs w:val="100"/>
        </w:rPr>
      </w:pPr>
      <w:r>
        <w:rPr>
          <w:rFonts w:hint="eastAsia" w:ascii="Times New Roman" w:hAnsi="Times New Roman" w:eastAsia="宋体" w:cs="Times New Roman"/>
          <w:b/>
          <w:color w:val="FF0000"/>
          <w:kern w:val="2"/>
          <w:sz w:val="100"/>
          <w:szCs w:val="100"/>
        </w:rPr>
        <w:t>西北大学研究生院</w:t>
      </w:r>
    </w:p>
    <w:p>
      <w:pPr>
        <w:widowControl w:val="0"/>
        <w:pBdr>
          <w:bottom w:val="single" w:color="auto" w:sz="6" w:space="0"/>
        </w:pBdr>
        <w:adjustRightInd/>
        <w:snapToGrid/>
        <w:spacing w:after="0"/>
        <w:jc w:val="center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研字[2017]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/>
        </w:rPr>
        <w:t>33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号</w:t>
      </w:r>
    </w:p>
    <w:p>
      <w:pPr>
        <w:adjustRightInd/>
        <w:snapToGrid/>
        <w:spacing w:before="100" w:beforeAutospacing="1" w:after="100" w:afterAutospacing="1" w:line="680" w:lineRule="exact"/>
        <w:jc w:val="center"/>
        <w:rPr>
          <w:rFonts w:ascii="仿宋" w:hAnsi="仿宋" w:eastAsia="仿宋" w:cs="宋体"/>
          <w:b/>
          <w:bCs/>
          <w:sz w:val="44"/>
          <w:szCs w:val="44"/>
        </w:rPr>
      </w:pPr>
      <w:r>
        <w:rPr>
          <w:rFonts w:hint="eastAsia" w:ascii="仿宋" w:hAnsi="仿宋" w:eastAsia="仿宋" w:cs="宋体"/>
          <w:b/>
          <w:bCs/>
          <w:sz w:val="44"/>
          <w:szCs w:val="44"/>
        </w:rPr>
        <w:t>关于公布2017年第</w:t>
      </w:r>
      <w:r>
        <w:rPr>
          <w:rFonts w:hint="eastAsia" w:ascii="仿宋" w:hAnsi="仿宋" w:eastAsia="仿宋" w:cs="宋体"/>
          <w:b/>
          <w:bCs/>
          <w:sz w:val="44"/>
          <w:szCs w:val="44"/>
          <w:lang w:eastAsia="zh-CN"/>
        </w:rPr>
        <w:t>二</w:t>
      </w:r>
      <w:r>
        <w:rPr>
          <w:rFonts w:hint="eastAsia" w:ascii="仿宋" w:hAnsi="仿宋" w:eastAsia="仿宋" w:cs="宋体"/>
          <w:b/>
          <w:bCs/>
          <w:sz w:val="44"/>
          <w:szCs w:val="44"/>
        </w:rPr>
        <w:t>批研究生访学、高水平国际会议等项目立项结果的通知</w:t>
      </w:r>
    </w:p>
    <w:p>
      <w:pPr>
        <w:adjustRightInd/>
        <w:snapToGrid/>
        <w:spacing w:after="0" w:line="500" w:lineRule="exact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各研究生培养单位:</w:t>
      </w:r>
    </w:p>
    <w:p>
      <w:pPr>
        <w:adjustRightInd/>
        <w:spacing w:after="0" w:line="500" w:lineRule="exact"/>
        <w:rPr>
          <w:rFonts w:ascii="仿宋" w:hAnsi="仿宋" w:eastAsia="仿宋" w:cs="宋体"/>
          <w:color w:val="000000"/>
          <w:sz w:val="18"/>
          <w:szCs w:val="18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为提高研究生教育国际化水平，拓宽研究生学术视野，提升研究生创新能力，学校于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本学期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继续设立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研究生访学、高水平国际学术会议、高端专家短期课程教学等国际化牵引项目，经个人申请，单位推荐，</w:t>
      </w:r>
      <w:r>
        <w:rPr>
          <w:rFonts w:hint="eastAsia" w:ascii="仿宋" w:hAnsi="仿宋" w:eastAsia="仿宋" w:cs="宋体"/>
          <w:sz w:val="32"/>
          <w:szCs w:val="32"/>
        </w:rPr>
        <w:t>研究生院院务会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会议审</w:t>
      </w:r>
      <w:r>
        <w:rPr>
          <w:rFonts w:hint="eastAsia" w:ascii="仿宋" w:hAnsi="仿宋" w:eastAsia="仿宋" w:cs="宋体"/>
          <w:sz w:val="32"/>
          <w:szCs w:val="32"/>
        </w:rPr>
        <w:t>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本批次共设立高水平国际会议资助项目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12项，研究生访学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资助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项目6项，高端专家短期课程教学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资助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项目2项。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现将具体立项名单予以公布（详见附表）。</w:t>
      </w:r>
    </w:p>
    <w:p>
      <w:pPr>
        <w:adjustRightInd/>
        <w:spacing w:after="0" w:line="500" w:lineRule="exact"/>
        <w:ind w:firstLine="720" w:firstLineChars="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请各项目负责人在会议、访学、课程结束后一个月内携带相关证明材料前来办理报销手续，报销说明见附件。</w:t>
      </w:r>
    </w:p>
    <w:p>
      <w:pPr>
        <w:adjustRightInd/>
        <w:spacing w:after="0" w:line="500" w:lineRule="exact"/>
        <w:ind w:firstLine="720" w:firstLineChars="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未尽事宜请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联系</w:t>
      </w:r>
      <w:r>
        <w:rPr>
          <w:rFonts w:ascii="仿宋" w:hAnsi="仿宋" w:eastAsia="仿宋" w:cs="宋体"/>
          <w:color w:val="000000"/>
          <w:sz w:val="32"/>
          <w:szCs w:val="32"/>
        </w:rPr>
        <w:t>研究生教学办公室，电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话</w:t>
      </w:r>
      <w:r>
        <w:rPr>
          <w:rFonts w:ascii="仿宋" w:hAnsi="仿宋" w:eastAsia="仿宋" w:cs="宋体"/>
          <w:color w:val="000000"/>
          <w:sz w:val="32"/>
          <w:szCs w:val="32"/>
        </w:rPr>
        <w:t>88308163。</w:t>
      </w:r>
    </w:p>
    <w:p>
      <w:pPr>
        <w:adjustRightInd/>
        <w:spacing w:after="0" w:line="500" w:lineRule="exact"/>
        <w:ind w:firstLine="720" w:firstLineChars="0"/>
        <w:rPr>
          <w:rFonts w:ascii="仿宋" w:hAnsi="仿宋" w:eastAsia="仿宋" w:cs="宋体"/>
          <w:color w:val="000000"/>
          <w:sz w:val="32"/>
          <w:szCs w:val="32"/>
        </w:rPr>
      </w:pPr>
    </w:p>
    <w:p>
      <w:pPr>
        <w:adjustRightInd/>
        <w:spacing w:after="0" w:line="500" w:lineRule="exact"/>
        <w:ind w:firstLine="720" w:firstLineChars="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附表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1</w:t>
      </w:r>
      <w:r>
        <w:rPr>
          <w:rFonts w:ascii="仿宋" w:hAnsi="仿宋" w:eastAsia="仿宋" w:cs="宋体"/>
          <w:color w:val="000000"/>
          <w:sz w:val="32"/>
          <w:szCs w:val="32"/>
        </w:rPr>
        <w:t>.高水平国际会议资助项目立项名单</w:t>
      </w:r>
    </w:p>
    <w:p>
      <w:pPr>
        <w:numPr>
          <w:ilvl w:val="0"/>
          <w:numId w:val="0"/>
        </w:numPr>
        <w:adjustRightInd/>
        <w:spacing w:after="0" w:line="500" w:lineRule="exact"/>
        <w:ind w:firstLine="1600" w:firstLineChars="50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2.</w:t>
      </w:r>
      <w:r>
        <w:rPr>
          <w:rFonts w:ascii="仿宋" w:hAnsi="仿宋" w:eastAsia="仿宋" w:cs="宋体"/>
          <w:color w:val="000000"/>
          <w:sz w:val="32"/>
          <w:szCs w:val="32"/>
        </w:rPr>
        <w:t>研究生访学资助项目立项名单</w:t>
      </w:r>
    </w:p>
    <w:p>
      <w:pPr>
        <w:numPr>
          <w:ilvl w:val="0"/>
          <w:numId w:val="0"/>
        </w:numPr>
        <w:adjustRightInd/>
        <w:spacing w:after="0" w:line="500" w:lineRule="exact"/>
        <w:ind w:firstLine="1600" w:firstLineChars="500"/>
        <w:rPr>
          <w:rFonts w:ascii="仿宋_GB2312" w:hAnsi="仿宋" w:eastAsia="仿宋_GB2312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3.</w:t>
      </w:r>
      <w:r>
        <w:rPr>
          <w:rFonts w:ascii="仿宋" w:hAnsi="仿宋" w:eastAsia="仿宋" w:cs="宋体"/>
          <w:color w:val="000000"/>
          <w:sz w:val="32"/>
          <w:szCs w:val="32"/>
        </w:rPr>
        <w:t>高端专家短期课程教学资助项目立项名单</w:t>
      </w:r>
    </w:p>
    <w:p>
      <w:pPr>
        <w:adjustRightInd/>
        <w:spacing w:after="0" w:line="500" w:lineRule="exact"/>
        <w:ind w:firstLine="720" w:firstLineChars="0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ascii="仿宋" w:hAnsi="仿宋" w:eastAsia="仿宋" w:cs="宋体"/>
          <w:color w:val="000000"/>
          <w:sz w:val="32"/>
          <w:szCs w:val="32"/>
        </w:rPr>
        <w:t>附件：报销说明</w:t>
      </w:r>
    </w:p>
    <w:p>
      <w:pPr>
        <w:wordWrap w:val="0"/>
        <w:spacing w:line="500" w:lineRule="exact"/>
        <w:jc w:val="right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</w:t>
      </w:r>
      <w:r>
        <w:rPr>
          <w:rFonts w:ascii="仿宋" w:hAnsi="仿宋" w:eastAsia="仿宋" w:cs="宋体"/>
          <w:color w:val="000000"/>
          <w:sz w:val="32"/>
          <w:szCs w:val="32"/>
        </w:rPr>
        <w:t>研究生院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    </w:t>
      </w:r>
    </w:p>
    <w:p>
      <w:pPr>
        <w:spacing w:line="500" w:lineRule="exact"/>
        <w:jc w:val="right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2017</w:t>
      </w:r>
      <w:r>
        <w:rPr>
          <w:rFonts w:ascii="仿宋" w:hAnsi="仿宋" w:eastAsia="仿宋" w:cs="宋体"/>
          <w:color w:val="000000"/>
          <w:sz w:val="32"/>
          <w:szCs w:val="32"/>
        </w:rPr>
        <w:t>年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11</w:t>
      </w:r>
      <w:r>
        <w:rPr>
          <w:rFonts w:ascii="仿宋" w:hAnsi="仿宋" w:eastAsia="仿宋" w:cs="宋体"/>
          <w:color w:val="000000"/>
          <w:sz w:val="32"/>
          <w:szCs w:val="32"/>
        </w:rPr>
        <w:t>月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>8</w:t>
      </w:r>
      <w:r>
        <w:rPr>
          <w:rFonts w:ascii="仿宋" w:hAnsi="仿宋" w:eastAsia="仿宋" w:cs="宋体"/>
          <w:color w:val="000000"/>
          <w:sz w:val="32"/>
          <w:szCs w:val="32"/>
        </w:rPr>
        <w:t>日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 </w:t>
      </w:r>
    </w:p>
    <w:tbl>
      <w:tblPr>
        <w:tblStyle w:val="7"/>
        <w:tblpPr w:leftFromText="180" w:rightFromText="180" w:vertAnchor="text" w:horzAnchor="page" w:tblpX="1297" w:tblpY="135"/>
        <w:tblOverlap w:val="never"/>
        <w:tblW w:w="95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7" w:hRule="atLeast"/>
        </w:trPr>
        <w:tc>
          <w:tcPr>
            <w:tcW w:w="9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7"/>
              <w:tblpPr w:leftFromText="180" w:rightFromText="180" w:vertAnchor="text" w:horzAnchor="page" w:tblpX="-10" w:tblpY="-7246"/>
              <w:tblOverlap w:val="never"/>
              <w:tblW w:w="955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9"/>
              <w:gridCol w:w="1176"/>
              <w:gridCol w:w="924"/>
              <w:gridCol w:w="1080"/>
              <w:gridCol w:w="3120"/>
              <w:gridCol w:w="1506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</w:trPr>
              <w:tc>
                <w:tcPr>
                  <w:tcW w:w="9555" w:type="dxa"/>
                  <w:gridSpan w:val="7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shd w:val="clear" w:color="auto" w:fill="FFFFFF"/>
                  <w:vAlign w:val="center"/>
                </w:tcPr>
                <w:p>
                  <w:pPr>
                    <w:spacing w:line="240" w:lineRule="auto"/>
                    <w:jc w:val="left"/>
                    <w:rPr>
                      <w:rFonts w:hint="eastAsia" w:ascii="黑体" w:hAnsi="黑体" w:eastAsia="黑体" w:cs="黑体"/>
                      <w:color w:val="000000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黑体" w:hAnsi="黑体" w:eastAsia="黑体" w:cs="黑体"/>
                      <w:color w:val="000000"/>
                      <w:sz w:val="24"/>
                      <w:szCs w:val="24"/>
                      <w:lang w:val="en-US" w:eastAsia="zh-CN"/>
                    </w:rPr>
                    <w:t xml:space="preserve">附表1： </w:t>
                  </w:r>
                </w:p>
                <w:p>
                  <w:pPr>
                    <w:spacing w:line="240" w:lineRule="auto"/>
                    <w:jc w:val="center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sz w:val="32"/>
                      <w:szCs w:val="32"/>
                      <w:lang w:val="en-US" w:eastAsia="zh-CN"/>
                    </w:rPr>
                    <w:t>高水平国际会议资助项目立项名单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630" w:hRule="atLeast"/>
              </w:trPr>
              <w:tc>
                <w:tcPr>
                  <w:tcW w:w="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1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培养单位</w:t>
                  </w:r>
                </w:p>
              </w:tc>
              <w:tc>
                <w:tcPr>
                  <w:tcW w:w="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申请人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导师</w:t>
                  </w:r>
                </w:p>
              </w:tc>
              <w:tc>
                <w:tcPr>
                  <w:tcW w:w="3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会议名称</w:t>
                  </w: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会议地点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资助额度（元）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17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城环学院</w:t>
                  </w:r>
                </w:p>
              </w:tc>
              <w:tc>
                <w:tcPr>
                  <w:tcW w:w="92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陈佳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杨新军</w:t>
                  </w:r>
                </w:p>
              </w:tc>
              <w:tc>
                <w:tcPr>
                  <w:tcW w:w="312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第三界亚洲地理大会</w:t>
                  </w: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韩国济州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8000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17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城环学院</w:t>
                  </w:r>
                </w:p>
              </w:tc>
              <w:tc>
                <w:tcPr>
                  <w:tcW w:w="924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秦进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白红英</w:t>
                  </w:r>
                </w:p>
              </w:tc>
              <w:tc>
                <w:tcPr>
                  <w:tcW w:w="312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第三界亚洲地理大会</w:t>
                  </w:r>
                </w:p>
              </w:tc>
              <w:tc>
                <w:tcPr>
                  <w:tcW w:w="1506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韩国济州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8000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地质学系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谢坤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张云翔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北美古脊椎动物学会第77届年会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加拿大卡尔加里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12000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信息学院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刘维琪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彭进业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量子密码国际会议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英国剑桥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12000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240" w:lineRule="auto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马克思主义学院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王丹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李凯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中国社会学会学术年会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上海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3000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数学学院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李刚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曲安京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天体科学中的教学实践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法国巴黎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12000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光子所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黄媛媛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徐新龙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二维层状材料与技术国际会议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新加坡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5000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数学学院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张晗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张文鹏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第十六届国际密码及编码会议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英国牛津大学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12000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法学院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刘亚君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田海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国际经济法学年会暨学术研讨会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广州广东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2000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新闻学院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马冠男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张妤玟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全国回族学研讨会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云南巍山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4"/>
                      <w:szCs w:val="24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2000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文学院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姜博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谷鹏飞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中国新闻史学会年会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厦门大学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2000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454" w:hRule="atLeast"/>
              </w:trPr>
              <w:tc>
                <w:tcPr>
                  <w:tcW w:w="6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after="0" w:line="400" w:lineRule="exact"/>
                    <w:ind w:left="0" w:leftChars="0" w:right="0" w:rightChars="0" w:firstLine="0" w:firstLineChars="0"/>
                    <w:jc w:val="center"/>
                    <w:textAlignment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kern w:val="0"/>
                      <w:sz w:val="20"/>
                      <w:szCs w:val="20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7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马克思主义学院</w:t>
                  </w:r>
                </w:p>
              </w:tc>
              <w:tc>
                <w:tcPr>
                  <w:tcW w:w="9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吕浩静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eastAsia="zh-CN"/>
                    </w:rPr>
                    <w:t>钟小浜</w:t>
                  </w:r>
                </w:p>
              </w:tc>
              <w:tc>
                <w:tcPr>
                  <w:tcW w:w="312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u w:val="none"/>
                      <w:lang w:val="en-US" w:eastAsia="zh-CN"/>
                    </w:rPr>
                    <w:t>2017年陕西省社会学年会</w:t>
                  </w:r>
                </w:p>
              </w:tc>
              <w:tc>
                <w:tcPr>
                  <w:tcW w:w="1506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highlight w:val="none"/>
                      <w:u w:val="none"/>
                      <w:lang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highlight w:val="none"/>
                      <w:u w:val="none"/>
                      <w:lang w:eastAsia="zh-CN"/>
                    </w:rPr>
                    <w:t>咸阳市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spacing w:before="0" w:beforeLines="0" w:after="0" w:afterLines="0" w:line="400" w:lineRule="exact"/>
                    <w:ind w:left="0" w:leftChars="0" w:right="0" w:rightChars="0" w:firstLine="0" w:firstLineChars="0"/>
                    <w:jc w:val="center"/>
                    <w:outlineLvl w:val="9"/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000000"/>
                      <w:sz w:val="20"/>
                      <w:szCs w:val="20"/>
                      <w:highlight w:val="none"/>
                      <w:u w:val="none"/>
                      <w:lang w:val="en-US" w:eastAsia="zh-CN"/>
                    </w:rPr>
                    <w:t>2000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12" w:lineRule="auto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left="0" w:leftChars="0" w:right="0" w:rightChars="0" w:firstLine="0" w:firstLineChars="0"/>
        <w:jc w:val="left"/>
        <w:outlineLvl w:val="9"/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CN"/>
        </w:rPr>
        <w:t>附表2：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研究生访学资助项目立项名单</w:t>
      </w:r>
    </w:p>
    <w:tbl>
      <w:tblPr>
        <w:tblStyle w:val="8"/>
        <w:tblW w:w="9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1095"/>
        <w:gridCol w:w="825"/>
        <w:gridCol w:w="840"/>
        <w:gridCol w:w="2280"/>
        <w:gridCol w:w="1905"/>
        <w:gridCol w:w="885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导师</w:t>
            </w:r>
          </w:p>
        </w:tc>
        <w:tc>
          <w:tcPr>
            <w:tcW w:w="228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访学单位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所访学科专业或科研平台名称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访学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时长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资助额度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化材学院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屈晓妮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陈三平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西班牙瓦伦西亚大学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分子科学研究所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12个月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光子所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吴昊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任兆玉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芬兰阿尔托大学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电子与微纳工程系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3个月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中东所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陈小迁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王铁铮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伊朗马什哈德菲尔多西大学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沙里亚蒂文学及人文学院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12个月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刘飞鸿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冯筠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美国北卡罗纳州立大学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机器学习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12个月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信息学院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李桂锋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彭进业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芬兰奥卢大学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信息技术与电气工程学院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9个月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1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数学学院</w:t>
            </w:r>
          </w:p>
        </w:tc>
        <w:tc>
          <w:tcPr>
            <w:tcW w:w="82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孙亚楠</w:t>
            </w:r>
          </w:p>
        </w:tc>
        <w:tc>
          <w:tcPr>
            <w:tcW w:w="84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</w:t>
            </w:r>
          </w:p>
        </w:tc>
        <w:tc>
          <w:tcPr>
            <w:tcW w:w="228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澳大利亚维多利亚大学</w:t>
            </w:r>
          </w:p>
        </w:tc>
        <w:tc>
          <w:tcPr>
            <w:tcW w:w="190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应用信息学研究中心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3个月</w:t>
            </w:r>
          </w:p>
        </w:tc>
        <w:tc>
          <w:tcPr>
            <w:tcW w:w="103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17000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仿宋" w:hAnsi="仿宋" w:eastAsia="仿宋" w:cs="宋体"/>
          <w:b/>
          <w:bCs/>
          <w:sz w:val="32"/>
          <w:szCs w:val="32"/>
        </w:rPr>
      </w:pPr>
    </w:p>
    <w:p>
      <w:pPr>
        <w:spacing w:line="220" w:lineRule="atLeast"/>
        <w:rPr>
          <w:b/>
        </w:rPr>
      </w:pPr>
    </w:p>
    <w:p>
      <w:pPr>
        <w:spacing w:line="220" w:lineRule="atLeast"/>
        <w:rPr>
          <w:b/>
        </w:rPr>
      </w:pPr>
      <w:r>
        <w:rPr>
          <w:rFonts w:hint="eastAsia"/>
          <w:b/>
        </w:rPr>
        <w:t>附表3：</w:t>
      </w:r>
    </w:p>
    <w:p>
      <w:pPr>
        <w:adjustRightInd/>
        <w:spacing w:after="0" w:line="360" w:lineRule="auto"/>
        <w:ind w:firstLine="321" w:firstLineChars="100"/>
        <w:jc w:val="center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sz w:val="32"/>
          <w:szCs w:val="32"/>
        </w:rPr>
        <w:t>高端专家短期课程教学资助项目立项名单</w:t>
      </w:r>
    </w:p>
    <w:tbl>
      <w:tblPr>
        <w:tblStyle w:val="7"/>
        <w:tblW w:w="931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2"/>
        <w:gridCol w:w="1131"/>
        <w:gridCol w:w="806"/>
        <w:gridCol w:w="2124"/>
        <w:gridCol w:w="1860"/>
        <w:gridCol w:w="17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5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培养单位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专家姓名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专家所在单位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资助额度（元）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政治经济学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Anders Ekeland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挪威国家统计局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康蓉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组织行为学与市场营销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Arial" w:hAnsi="Arial" w:eastAsia="宋体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Amitai Touval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美国纽约市立大学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20000</w:t>
            </w:r>
          </w:p>
        </w:tc>
      </w:tr>
    </w:tbl>
    <w:p>
      <w:pPr>
        <w:adjustRightInd/>
        <w:snapToGrid/>
        <w:spacing w:line="220" w:lineRule="atLeast"/>
        <w:rPr>
          <w:rFonts w:ascii="Verdana" w:hAnsi="Verdana" w:eastAsia="宋体" w:cs="宋体"/>
          <w:b/>
          <w:color w:val="000000"/>
          <w:sz w:val="28"/>
          <w:szCs w:val="28"/>
        </w:rPr>
      </w:pPr>
    </w:p>
    <w:p>
      <w:pPr>
        <w:adjustRightInd/>
        <w:spacing w:after="0" w:line="360" w:lineRule="auto"/>
        <w:ind w:firstLine="321" w:firstLineChars="100"/>
        <w:jc w:val="center"/>
        <w:rPr>
          <w:rFonts w:hint="eastAsia" w:ascii="仿宋" w:hAnsi="仿宋" w:eastAsia="仿宋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57757"/>
    <w:rsid w:val="00086BFE"/>
    <w:rsid w:val="000905ED"/>
    <w:rsid w:val="000C75EB"/>
    <w:rsid w:val="000E2CBD"/>
    <w:rsid w:val="00140999"/>
    <w:rsid w:val="00187D8F"/>
    <w:rsid w:val="001A3C6D"/>
    <w:rsid w:val="001D368B"/>
    <w:rsid w:val="001F12A0"/>
    <w:rsid w:val="00225B7E"/>
    <w:rsid w:val="00233381"/>
    <w:rsid w:val="00255E0C"/>
    <w:rsid w:val="00323B43"/>
    <w:rsid w:val="0034097B"/>
    <w:rsid w:val="003C658F"/>
    <w:rsid w:val="003D37D8"/>
    <w:rsid w:val="003D5C92"/>
    <w:rsid w:val="003E2753"/>
    <w:rsid w:val="00402E10"/>
    <w:rsid w:val="00426133"/>
    <w:rsid w:val="004358AB"/>
    <w:rsid w:val="004975C4"/>
    <w:rsid w:val="004D0748"/>
    <w:rsid w:val="00511146"/>
    <w:rsid w:val="00521406"/>
    <w:rsid w:val="005C2969"/>
    <w:rsid w:val="005E3AE2"/>
    <w:rsid w:val="00633FF2"/>
    <w:rsid w:val="006643D1"/>
    <w:rsid w:val="00694ACD"/>
    <w:rsid w:val="006A38A5"/>
    <w:rsid w:val="006C50C0"/>
    <w:rsid w:val="006E113D"/>
    <w:rsid w:val="00765F24"/>
    <w:rsid w:val="007824EB"/>
    <w:rsid w:val="007928D7"/>
    <w:rsid w:val="007F6842"/>
    <w:rsid w:val="008006E4"/>
    <w:rsid w:val="008355A3"/>
    <w:rsid w:val="00883524"/>
    <w:rsid w:val="008B7726"/>
    <w:rsid w:val="008F6AED"/>
    <w:rsid w:val="009163AA"/>
    <w:rsid w:val="00921AE3"/>
    <w:rsid w:val="009503C9"/>
    <w:rsid w:val="009F4D50"/>
    <w:rsid w:val="00A135F8"/>
    <w:rsid w:val="00A56D9E"/>
    <w:rsid w:val="00A73A62"/>
    <w:rsid w:val="00A95E1F"/>
    <w:rsid w:val="00AD12CC"/>
    <w:rsid w:val="00B21D40"/>
    <w:rsid w:val="00B36A62"/>
    <w:rsid w:val="00B4285C"/>
    <w:rsid w:val="00B45D77"/>
    <w:rsid w:val="00BA6FED"/>
    <w:rsid w:val="00C31AA9"/>
    <w:rsid w:val="00C65DE3"/>
    <w:rsid w:val="00D10B0C"/>
    <w:rsid w:val="00D26BC2"/>
    <w:rsid w:val="00D31D50"/>
    <w:rsid w:val="00D43D72"/>
    <w:rsid w:val="00D43EC3"/>
    <w:rsid w:val="00D500F7"/>
    <w:rsid w:val="00D632FD"/>
    <w:rsid w:val="00D64896"/>
    <w:rsid w:val="00D648B7"/>
    <w:rsid w:val="00D97B71"/>
    <w:rsid w:val="00DD30C8"/>
    <w:rsid w:val="00DE4E25"/>
    <w:rsid w:val="00DF00CE"/>
    <w:rsid w:val="00E1178D"/>
    <w:rsid w:val="00E12EFB"/>
    <w:rsid w:val="00E16322"/>
    <w:rsid w:val="00E23C6A"/>
    <w:rsid w:val="00E61075"/>
    <w:rsid w:val="00E617F0"/>
    <w:rsid w:val="00EA4D32"/>
    <w:rsid w:val="00EB4A81"/>
    <w:rsid w:val="00F56268"/>
    <w:rsid w:val="00F935C7"/>
    <w:rsid w:val="00FE2E46"/>
    <w:rsid w:val="00FE6B88"/>
    <w:rsid w:val="00FF43CC"/>
    <w:rsid w:val="027C695F"/>
    <w:rsid w:val="03714CD7"/>
    <w:rsid w:val="05156771"/>
    <w:rsid w:val="07EE31E1"/>
    <w:rsid w:val="0AA2642B"/>
    <w:rsid w:val="0B210C47"/>
    <w:rsid w:val="0DB90A20"/>
    <w:rsid w:val="12577897"/>
    <w:rsid w:val="12AE4130"/>
    <w:rsid w:val="12B174BB"/>
    <w:rsid w:val="168835BD"/>
    <w:rsid w:val="190E095E"/>
    <w:rsid w:val="25BA7748"/>
    <w:rsid w:val="343D4699"/>
    <w:rsid w:val="3A6B62AB"/>
    <w:rsid w:val="3ADE1401"/>
    <w:rsid w:val="41227B9C"/>
    <w:rsid w:val="42CB3DEE"/>
    <w:rsid w:val="433E76FB"/>
    <w:rsid w:val="539701DE"/>
    <w:rsid w:val="53E15FA3"/>
    <w:rsid w:val="55EB233D"/>
    <w:rsid w:val="5B907497"/>
    <w:rsid w:val="5DF32C0E"/>
    <w:rsid w:val="5E9729B5"/>
    <w:rsid w:val="5EC5624E"/>
    <w:rsid w:val="670C421E"/>
    <w:rsid w:val="67206549"/>
    <w:rsid w:val="70CE10CF"/>
    <w:rsid w:val="71E242C3"/>
    <w:rsid w:val="79753BD9"/>
    <w:rsid w:val="7C5E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333333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4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Char"/>
    <w:basedOn w:val="4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E9C7A2-7DD0-4C88-BE62-0E8AB4B2C8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360</Words>
  <Characters>2052</Characters>
  <Lines>17</Lines>
  <Paragraphs>4</Paragraphs>
  <ScaleCrop>false</ScaleCrop>
  <LinksUpToDate>false</LinksUpToDate>
  <CharactersWithSpaces>2408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herbert_wh</cp:lastModifiedBy>
  <dcterms:modified xsi:type="dcterms:W3CDTF">2017-12-04T02:23:37Z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