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sz w:val="24"/>
        </w:rPr>
      </w:pPr>
      <w:r>
        <w:rPr>
          <w:rFonts w:hint="eastAsia"/>
          <w:sz w:val="24"/>
        </w:rPr>
        <w:t>附件</w:t>
      </w:r>
      <w:r>
        <w:rPr>
          <w:rFonts w:hint="eastAsia"/>
          <w:sz w:val="24"/>
          <w:lang w:val="en-US" w:eastAsia="zh-CN"/>
        </w:rPr>
        <w:t>2</w:t>
      </w:r>
    </w:p>
    <w:p>
      <w:pPr>
        <w:widowControl/>
        <w:spacing w:line="360" w:lineRule="auto"/>
        <w:jc w:val="center"/>
        <w:rPr>
          <w:rFonts w:hint="eastAsia" w:ascii="宋体" w:hAnsi="宋体" w:cs="宋体"/>
          <w:b/>
          <w:color w:val="333333"/>
          <w:kern w:val="0"/>
          <w:sz w:val="32"/>
        </w:rPr>
      </w:pPr>
      <w:r>
        <w:rPr>
          <w:rFonts w:hint="eastAsia" w:ascii="宋体" w:hAnsi="宋体" w:cs="宋体"/>
          <w:b/>
          <w:color w:val="333333"/>
          <w:kern w:val="0"/>
          <w:sz w:val="32"/>
        </w:rPr>
        <w:t>西北</w:t>
      </w:r>
      <w:r>
        <w:rPr>
          <w:rFonts w:ascii="宋体" w:hAnsi="宋体" w:cs="宋体"/>
          <w:b/>
          <w:color w:val="333333"/>
          <w:kern w:val="0"/>
          <w:sz w:val="32"/>
        </w:rPr>
        <w:t>大学数学建模竞赛论文格式规范</w:t>
      </w:r>
    </w:p>
    <w:p>
      <w:pPr>
        <w:widowControl/>
        <w:spacing w:line="360" w:lineRule="auto"/>
        <w:jc w:val="center"/>
        <w:rPr>
          <w:rFonts w:hint="eastAsia" w:ascii="宋体" w:hAnsi="宋体" w:cs="宋体"/>
          <w:b/>
          <w:color w:val="333333"/>
          <w:kern w:val="0"/>
          <w:sz w:val="32"/>
        </w:rPr>
      </w:pP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参赛队从</w:t>
      </w:r>
      <w:r>
        <w:rPr>
          <w:rFonts w:hint="eastAsia"/>
          <w:bCs/>
          <w:lang w:val="en-US" w:eastAsia="zh-CN"/>
        </w:rPr>
        <w:t>所给</w:t>
      </w:r>
      <w:r>
        <w:rPr>
          <w:rFonts w:hint="eastAsia"/>
          <w:bCs/>
        </w:rPr>
        <w:t>题</w:t>
      </w:r>
      <w:r>
        <w:rPr>
          <w:rFonts w:hint="eastAsia"/>
          <w:bCs/>
          <w:lang w:val="en-US" w:eastAsia="zh-CN"/>
        </w:rPr>
        <w:t>目</w:t>
      </w:r>
      <w:r>
        <w:rPr>
          <w:rFonts w:hint="eastAsia"/>
          <w:bCs/>
        </w:rPr>
        <w:t>中任选一题。</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论文用白色A4纸单面打印；上下左右各留出至少2.5厘米的页边距；</w:t>
      </w:r>
      <w:r>
        <w:rPr>
          <w:rFonts w:hint="eastAsia"/>
          <w:b/>
          <w:bCs/>
        </w:rPr>
        <w:t>从左侧装订。</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论文第一页为承诺书，具体内容和格式见本规范第二页。</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论文第二页为编号专用页，用于校组委会评阅前后对论文进行编号，具体内容和格式见本规范第三页。</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论文题目和摘要写在论文第三页上，从第四页开始是论文正文。</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论文从第三页开始编写页码，页码必须位于每页页脚中部，用阿拉伯数字从“1”开始连续编号。</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论文不能有页眉，论文中不能有任何可能显示答题人身份的标志。</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论文题目用三号黑体字、一级标题用四号黑体字，并居中；二级、三级标题用小四号黑体字，左端对齐（不居中）。论文中其他汉字一律采用小四号宋体字，行距用单倍行距，打印时应尽量避免彩色打印。</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rPr>
        <w:t>提请大家注意：摘要应该是一份简明扼要的详细摘要（包括关键词），在整篇论文评阅中占有重要权重，请认真书写（注意篇幅不能超过一页，且无需译成英文）。评阅时将首先根据摘要和论文整体结构及概貌对论文优劣进行初步筛选。</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00" w:lineRule="exact"/>
        <w:ind w:left="420" w:leftChars="0" w:hanging="420" w:firstLineChars="0"/>
        <w:textAlignment w:val="auto"/>
        <w:outlineLvl w:val="9"/>
        <w:rPr>
          <w:rFonts w:hint="eastAsia" w:hAnsi="宋体"/>
          <w:bCs/>
          <w:sz w:val="24"/>
          <w:szCs w:val="24"/>
        </w:rPr>
      </w:pPr>
      <w:r>
        <w:rPr>
          <w:rFonts w:hint="eastAsia"/>
        </w:rPr>
        <w:t>论文应该思路清晰，表达简洁（正文尽量控制在20页以内，附录页数不限）。</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00" w:lineRule="exact"/>
        <w:ind w:left="420" w:leftChars="0" w:hanging="420" w:firstLineChars="0"/>
        <w:textAlignment w:val="auto"/>
        <w:outlineLvl w:val="9"/>
        <w:rPr>
          <w:rFonts w:hint="eastAsia" w:hAnsi="宋体"/>
          <w:bCs/>
          <w:sz w:val="24"/>
          <w:szCs w:val="24"/>
        </w:rPr>
      </w:pPr>
      <w:r>
        <w:rPr>
          <w:rFonts w:hint="eastAsia"/>
        </w:rPr>
        <w:t>论文附录至少应包括参赛论文的所有源程序代码，如实际使用的软件名称、</w:t>
      </w:r>
      <w:r>
        <w:rPr>
          <w:rFonts w:hint="eastAsia" w:hAnsi="宋体"/>
          <w:sz w:val="24"/>
          <w:szCs w:val="24"/>
        </w:rPr>
        <w:t>命令和编写的全部可运行的源程序（含EXCEL、SPSS等软件的交互命令）；通常还应包括自主查阅使用的数据等资料。赛题中提供的数据不要放在附录。如果缺少必要的源程序或程序不能运行（或者运行结果与正文不符），可能会被取消评奖资格。论文附录必须打印装订在论文纸质版中。如果确实没有源程序，也应在论文附录中明确说明“本论文没有源程序”。</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00" w:lineRule="exact"/>
        <w:ind w:left="420" w:leftChars="0" w:hanging="420" w:firstLineChars="0"/>
        <w:textAlignment w:val="auto"/>
        <w:outlineLvl w:val="9"/>
        <w:rPr>
          <w:rFonts w:hint="eastAsia" w:hAnsi="宋体"/>
          <w:sz w:val="24"/>
          <w:szCs w:val="24"/>
        </w:rPr>
      </w:pPr>
      <w:r>
        <w:rPr>
          <w:rFonts w:hint="eastAsia" w:hAnsi="宋体"/>
          <w:sz w:val="24"/>
          <w:szCs w:val="24"/>
        </w:rPr>
        <w:t>参赛论文的电子版不能包含承诺书和编号专用页（即电子版论文第一页为摘要页）。除此之外，其内容及格式必须与纸质版完全一致（包括正文及附录），且必须是一个单独的文件，文件格式只能为PDF</w:t>
      </w:r>
      <w:r>
        <w:rPr>
          <w:rFonts w:hint="eastAsia"/>
          <w:sz w:val="24"/>
          <w:szCs w:val="24"/>
          <w:lang w:eastAsia="zh-CN"/>
        </w:rPr>
        <w:t>，</w:t>
      </w:r>
      <w:r>
        <w:rPr>
          <w:rFonts w:hint="eastAsia" w:hAnsi="宋体"/>
          <w:sz w:val="24"/>
          <w:szCs w:val="24"/>
        </w:rPr>
        <w:t>不要压缩，文件大小不要超过20MB。</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hAnsi="宋体"/>
          <w:sz w:val="24"/>
          <w:szCs w:val="24"/>
        </w:rPr>
        <w:t>支撑材料（不超过20MB）包括用于支撑论文模型、结果、结论的所有必要文件，至少应包含参赛论文的所有源程序，通常还应包含参赛论文使用的数据（赛题中提供的原始数据除外）、较大篇幅的中间结果的图形或表格等。所有支撑材料压缩在一个文件中</w:t>
      </w:r>
      <w:r>
        <w:rPr>
          <w:rFonts w:hint="eastAsia"/>
          <w:sz w:val="24"/>
          <w:szCs w:val="24"/>
          <w:lang w:eastAsia="zh-CN"/>
        </w:rPr>
        <w:t>，以压缩包形式上交。</w:t>
      </w:r>
    </w:p>
    <w:p>
      <w:pPr>
        <w:pStyle w:val="2"/>
        <w:widowControl w:val="0"/>
        <w:numPr>
          <w:ilvl w:val="0"/>
          <w:numId w:val="1"/>
        </w:numPr>
        <w:adjustRightInd w:val="0"/>
        <w:spacing w:before="0" w:beforeAutospacing="0" w:after="0" w:afterAutospacing="0" w:line="400" w:lineRule="exact"/>
        <w:jc w:val="both"/>
        <w:textAlignment w:val="baseline"/>
        <w:rPr>
          <w:rFonts w:hint="eastAsia"/>
          <w:bCs/>
        </w:rPr>
      </w:pPr>
      <w:r>
        <w:rPr>
          <w:rFonts w:hint="eastAsia"/>
          <w:bCs/>
        </w:rPr>
        <w:t>引用别人的成果或其他公开的资料(包括网上查到的资料) 必须按照规定的参考文献的表述方式在正文引用处和参考文献中均明确列出。正文引用处用方括号标示</w:t>
      </w:r>
      <w:r>
        <w:rPr>
          <w:rFonts w:hint="eastAsia"/>
        </w:rPr>
        <w:t>参考文献的编号</w:t>
      </w:r>
      <w:r>
        <w:rPr>
          <w:rFonts w:hint="eastAsia"/>
          <w:bCs/>
        </w:rPr>
        <w:t>，如[1][3]等；引用书籍还必须指出页码。</w:t>
      </w:r>
      <w:r>
        <w:rPr>
          <w:rFonts w:hint="eastAsia"/>
        </w:rPr>
        <w:t>参考文献按</w:t>
      </w:r>
      <w:r>
        <w:rPr>
          <w:rFonts w:hint="eastAsia"/>
          <w:bCs/>
        </w:rPr>
        <w:t>正文中的</w:t>
      </w:r>
      <w:r>
        <w:rPr>
          <w:rFonts w:hint="eastAsia"/>
        </w:rPr>
        <w:t>引用次序列出，其中书籍的表述方式为：</w:t>
      </w:r>
    </w:p>
    <w:p>
      <w:pPr>
        <w:adjustRightInd w:val="0"/>
        <w:snapToGrid w:val="0"/>
        <w:spacing w:line="400" w:lineRule="exact"/>
        <w:ind w:left="420" w:firstLine="420"/>
        <w:rPr>
          <w:rFonts w:hint="eastAsia" w:ascii="宋体" w:hAnsi="宋体"/>
          <w:kern w:val="0"/>
        </w:rPr>
      </w:pPr>
      <w:r>
        <w:rPr>
          <w:rFonts w:hint="eastAsia" w:ascii="宋体" w:hAnsi="宋体"/>
          <w:kern w:val="0"/>
        </w:rPr>
        <w:t>[编号] 作者，书名，出版地：出版社，出版年。</w:t>
      </w:r>
    </w:p>
    <w:p>
      <w:pPr>
        <w:adjustRightInd w:val="0"/>
        <w:snapToGrid w:val="0"/>
        <w:spacing w:line="400" w:lineRule="exact"/>
        <w:ind w:firstLine="480" w:firstLineChars="200"/>
        <w:rPr>
          <w:rFonts w:hint="eastAsia" w:ascii="宋体" w:hAnsi="宋体" w:cs="宋体"/>
          <w:bCs/>
          <w:kern w:val="0"/>
          <w:sz w:val="24"/>
        </w:rPr>
      </w:pPr>
      <w:r>
        <w:rPr>
          <w:rFonts w:hint="eastAsia" w:ascii="宋体" w:hAnsi="宋体" w:cs="宋体"/>
          <w:bCs/>
          <w:kern w:val="0"/>
          <w:sz w:val="24"/>
        </w:rPr>
        <w:t>参考文献中期刊杂志论文的表述方式为：</w:t>
      </w:r>
    </w:p>
    <w:p>
      <w:pPr>
        <w:adjustRightInd w:val="0"/>
        <w:snapToGrid w:val="0"/>
        <w:spacing w:line="400" w:lineRule="exact"/>
        <w:ind w:left="420" w:firstLine="420"/>
        <w:rPr>
          <w:rFonts w:hint="eastAsia" w:ascii="宋体" w:hAnsi="宋体"/>
          <w:kern w:val="0"/>
        </w:rPr>
      </w:pPr>
      <w:r>
        <w:rPr>
          <w:rFonts w:hint="eastAsia" w:ascii="宋体" w:hAnsi="宋体"/>
          <w:kern w:val="0"/>
        </w:rPr>
        <w:t>[编号] 作者，论文名，杂志名，卷期号：起止页码，出版年。</w:t>
      </w:r>
    </w:p>
    <w:p>
      <w:pPr>
        <w:adjustRightInd w:val="0"/>
        <w:snapToGrid w:val="0"/>
        <w:spacing w:line="400" w:lineRule="exact"/>
        <w:ind w:firstLine="480" w:firstLineChars="200"/>
        <w:rPr>
          <w:rFonts w:hint="eastAsia" w:ascii="宋体" w:hAnsi="宋体" w:cs="宋体"/>
          <w:bCs/>
          <w:kern w:val="0"/>
          <w:sz w:val="24"/>
        </w:rPr>
      </w:pPr>
      <w:r>
        <w:rPr>
          <w:rFonts w:hint="eastAsia" w:ascii="宋体" w:hAnsi="宋体" w:cs="宋体"/>
          <w:bCs/>
          <w:kern w:val="0"/>
          <w:sz w:val="24"/>
        </w:rPr>
        <w:t>参考文献中网上资源的表述方式为：</w:t>
      </w:r>
    </w:p>
    <w:p>
      <w:pPr>
        <w:widowControl/>
        <w:adjustRightInd w:val="0"/>
        <w:snapToGrid w:val="0"/>
        <w:spacing w:line="400" w:lineRule="exact"/>
        <w:ind w:left="420" w:firstLine="420"/>
        <w:jc w:val="left"/>
        <w:rPr>
          <w:rFonts w:ascii="宋体" w:hAnsi="宋体" w:cs="宋体"/>
          <w:kern w:val="0"/>
          <w:sz w:val="24"/>
        </w:rPr>
      </w:pPr>
      <w:r>
        <w:rPr>
          <w:rFonts w:hint="eastAsia" w:ascii="宋体" w:hAnsi="宋体"/>
          <w:kern w:val="0"/>
        </w:rPr>
        <w:t>[编号] 作者，资源标题，网址，访问时间（年月日）</w:t>
      </w:r>
      <w:r>
        <w:rPr>
          <w:rFonts w:hint="eastAsia" w:ascii="宋体" w:hAnsi="宋体"/>
          <w:bCs/>
          <w:kern w:val="0"/>
          <w:sz w:val="24"/>
        </w:rPr>
        <w:t>。</w:t>
      </w:r>
    </w:p>
    <w:p>
      <w:pPr>
        <w:pStyle w:val="2"/>
        <w:widowControl w:val="0"/>
        <w:numPr>
          <w:ilvl w:val="0"/>
          <w:numId w:val="1"/>
        </w:numPr>
        <w:adjustRightInd w:val="0"/>
        <w:spacing w:before="0" w:beforeAutospacing="0" w:after="0" w:afterAutospacing="0" w:line="400" w:lineRule="exact"/>
        <w:jc w:val="both"/>
        <w:textAlignment w:val="baseline"/>
        <w:rPr>
          <w:rFonts w:hint="eastAsia"/>
        </w:rPr>
      </w:pPr>
      <w:r>
        <w:rPr>
          <w:rFonts w:hint="eastAsia"/>
        </w:rPr>
        <w:t>本规范的解释权属于西北大学数学建模竞赛组委会。</w:t>
      </w:r>
    </w:p>
    <w:p>
      <w:pPr>
        <w:widowControl/>
        <w:adjustRightInd w:val="0"/>
        <w:snapToGrid w:val="0"/>
        <w:jc w:val="left"/>
        <w:rPr>
          <w:rFonts w:hint="eastAsia" w:ascii="宋体" w:hAnsi="宋体" w:cs="宋体"/>
          <w:bCs/>
          <w:kern w:val="0"/>
          <w:sz w:val="24"/>
        </w:rPr>
      </w:pPr>
    </w:p>
    <w:p>
      <w:pPr>
        <w:widowControl/>
        <w:ind w:right="1124"/>
        <w:jc w:val="right"/>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 xml:space="preserve"> </w:t>
      </w:r>
    </w:p>
    <w:p>
      <w:pPr>
        <w:widowControl/>
        <w:ind w:right="1124"/>
        <w:jc w:val="right"/>
        <w:rPr>
          <w:rFonts w:hint="eastAsia" w:ascii="宋体" w:hAnsi="宋体" w:cs="宋体"/>
          <w:b/>
          <w:bCs/>
          <w:kern w:val="0"/>
          <w:sz w:val="28"/>
          <w:szCs w:val="28"/>
          <w:lang w:val="en-US" w:eastAsia="zh-CN"/>
        </w:rPr>
      </w:pPr>
    </w:p>
    <w:p>
      <w:pPr>
        <w:widowControl/>
        <w:ind w:right="1124"/>
        <w:jc w:val="right"/>
        <w:rPr>
          <w:rFonts w:hint="eastAsia" w:ascii="宋体" w:hAnsi="宋体" w:cs="宋体"/>
          <w:b/>
          <w:bCs/>
          <w:kern w:val="0"/>
          <w:sz w:val="28"/>
          <w:szCs w:val="28"/>
        </w:rPr>
      </w:pPr>
      <w:r>
        <w:rPr>
          <w:rFonts w:hint="eastAsia" w:ascii="宋体" w:hAnsi="宋体" w:cs="宋体"/>
          <w:b/>
          <w:bCs/>
          <w:kern w:val="0"/>
          <w:sz w:val="28"/>
          <w:szCs w:val="28"/>
        </w:rPr>
        <w:t>西北大学</w:t>
      </w:r>
      <w:r>
        <w:rPr>
          <w:rFonts w:hint="eastAsia" w:ascii="宋体" w:hAnsi="宋体" w:cs="宋体"/>
          <w:b/>
          <w:bCs/>
          <w:kern w:val="0"/>
          <w:sz w:val="28"/>
          <w:szCs w:val="28"/>
          <w:lang w:eastAsia="zh-CN"/>
        </w:rPr>
        <w:t>研究生</w:t>
      </w:r>
      <w:r>
        <w:rPr>
          <w:rFonts w:hint="eastAsia" w:ascii="宋体" w:hAnsi="宋体" w:cs="宋体"/>
          <w:b/>
          <w:bCs/>
          <w:kern w:val="0"/>
          <w:sz w:val="28"/>
          <w:szCs w:val="28"/>
        </w:rPr>
        <w:t>数学建模竞赛组委会</w:t>
      </w:r>
      <w:bookmarkStart w:id="0" w:name="_GoBack"/>
      <w:bookmarkEnd w:id="0"/>
    </w:p>
    <w:p>
      <w:pPr>
        <w:widowControl/>
        <w:ind w:right="1124"/>
        <w:jc w:val="right"/>
        <w:rPr>
          <w:rFonts w:hint="eastAsia" w:ascii="宋体" w:hAnsi="宋体" w:cs="宋体"/>
          <w:b/>
          <w:bCs/>
          <w:kern w:val="0"/>
          <w:sz w:val="28"/>
          <w:szCs w:val="28"/>
        </w:rPr>
      </w:pPr>
      <w:r>
        <w:rPr>
          <w:rFonts w:hint="eastAsia" w:ascii="宋体" w:hAnsi="宋体" w:cs="宋体"/>
          <w:b/>
          <w:bCs/>
          <w:kern w:val="0"/>
          <w:sz w:val="28"/>
          <w:szCs w:val="28"/>
        </w:rPr>
        <w:br w:type="page"/>
      </w:r>
    </w:p>
    <w:p>
      <w:pPr>
        <w:pageBreakBefore/>
        <w:widowControl/>
        <w:shd w:val="clear" w:color="auto" w:fill="FFFFFF"/>
        <w:spacing w:line="432" w:lineRule="auto"/>
        <w:ind w:left="0" w:leftChars="0" w:right="0" w:rightChars="0" w:firstLine="0" w:firstLineChars="0"/>
        <w:jc w:val="center"/>
        <w:rPr>
          <w:rFonts w:ascii="宋体" w:hAnsi="宋体" w:cs="宋体"/>
          <w:b/>
          <w:kern w:val="0"/>
          <w:sz w:val="30"/>
          <w:szCs w:val="30"/>
        </w:rPr>
      </w:pPr>
      <w:r>
        <w:rPr>
          <w:rFonts w:hint="eastAsia"/>
          <w:b/>
          <w:kern w:val="0"/>
          <w:sz w:val="30"/>
          <w:szCs w:val="30"/>
        </w:rPr>
        <w:t>西北</w:t>
      </w:r>
      <w:r>
        <w:rPr>
          <w:rFonts w:hint="eastAsia" w:cs="宋体"/>
          <w:b/>
          <w:kern w:val="0"/>
          <w:sz w:val="30"/>
          <w:szCs w:val="30"/>
        </w:rPr>
        <w:t>大学研究生数学建模竞赛</w:t>
      </w:r>
    </w:p>
    <w:p>
      <w:pPr>
        <w:widowControl/>
        <w:shd w:val="clear" w:color="auto" w:fill="FFFFFF"/>
        <w:spacing w:line="432" w:lineRule="auto"/>
        <w:ind w:firstLine="51" w:firstLineChars="17"/>
        <w:jc w:val="center"/>
        <w:rPr>
          <w:rFonts w:ascii="宋体" w:hAnsi="宋体" w:cs="宋体"/>
          <w:b/>
          <w:bCs/>
          <w:kern w:val="0"/>
          <w:sz w:val="30"/>
          <w:szCs w:val="30"/>
        </w:rPr>
      </w:pPr>
      <w:r>
        <w:rPr>
          <w:rFonts w:hint="eastAsia" w:cs="宋体"/>
          <w:b/>
          <w:bCs/>
          <w:kern w:val="0"/>
          <w:sz w:val="30"/>
          <w:szCs w:val="30"/>
        </w:rPr>
        <w:t>承</w:t>
      </w:r>
      <w:r>
        <w:rPr>
          <w:b/>
          <w:bCs/>
          <w:kern w:val="0"/>
          <w:sz w:val="30"/>
          <w:szCs w:val="30"/>
        </w:rPr>
        <w:t xml:space="preserve">  </w:t>
      </w:r>
      <w:r>
        <w:rPr>
          <w:rFonts w:hint="eastAsia" w:cs="宋体"/>
          <w:b/>
          <w:bCs/>
          <w:kern w:val="0"/>
          <w:sz w:val="30"/>
          <w:szCs w:val="30"/>
        </w:rPr>
        <w:t>诺</w:t>
      </w:r>
      <w:r>
        <w:rPr>
          <w:b/>
          <w:bCs/>
          <w:kern w:val="0"/>
          <w:sz w:val="30"/>
          <w:szCs w:val="30"/>
        </w:rPr>
        <w:t xml:space="preserve">  </w:t>
      </w:r>
      <w:r>
        <w:rPr>
          <w:rFonts w:hint="eastAsia" w:cs="宋体"/>
          <w:b/>
          <w:bCs/>
          <w:kern w:val="0"/>
          <w:sz w:val="30"/>
          <w:szCs w:val="30"/>
        </w:rPr>
        <w:t>书</w:t>
      </w:r>
    </w:p>
    <w:p>
      <w:pPr>
        <w:widowControl/>
        <w:shd w:val="clear" w:color="auto" w:fill="FFFFFF"/>
        <w:spacing w:line="432" w:lineRule="auto"/>
        <w:ind w:firstLine="48" w:firstLineChars="17"/>
        <w:jc w:val="center"/>
        <w:rPr>
          <w:rFonts w:ascii="宋体" w:hAnsi="宋体" w:cs="宋体"/>
          <w:b/>
          <w:bCs/>
          <w:kern w:val="0"/>
          <w:sz w:val="28"/>
          <w:szCs w:val="28"/>
        </w:rPr>
      </w:pPr>
    </w:p>
    <w:p>
      <w:pPr>
        <w:widowControl/>
        <w:shd w:val="clear" w:color="auto" w:fill="FFFFFF"/>
        <w:spacing w:line="360" w:lineRule="auto"/>
        <w:ind w:firstLine="420"/>
        <w:jc w:val="left"/>
        <w:rPr>
          <w:bCs/>
          <w:kern w:val="0"/>
          <w:sz w:val="24"/>
        </w:rPr>
      </w:pPr>
      <w:r>
        <w:rPr>
          <w:rFonts w:hint="eastAsia" w:cs="宋体"/>
          <w:bCs/>
          <w:kern w:val="0"/>
          <w:sz w:val="24"/>
        </w:rPr>
        <w:t>我们仔细阅读了西北大学数学建模竞赛的竞赛规则与赛场纪律。</w:t>
      </w:r>
    </w:p>
    <w:p>
      <w:pPr>
        <w:widowControl/>
        <w:shd w:val="clear" w:color="auto" w:fill="FFFFFF"/>
        <w:spacing w:line="360" w:lineRule="auto"/>
        <w:ind w:firstLine="420"/>
        <w:jc w:val="left"/>
        <w:rPr>
          <w:rFonts w:ascii="宋体" w:hAnsi="宋体" w:cs="宋体"/>
          <w:bCs/>
          <w:kern w:val="0"/>
          <w:sz w:val="24"/>
        </w:rPr>
      </w:pPr>
      <w:r>
        <w:rPr>
          <w:rFonts w:hint="eastAsia" w:cs="宋体"/>
          <w:bCs/>
          <w:kern w:val="0"/>
          <w:sz w:val="24"/>
        </w:rPr>
        <w:t>我们完全明白，在竞赛开始后参赛队员不能以任何方式（包括电话、电子邮件、网上咨询等）与队外的任何人研究、讨论与赛题有关的问题。</w:t>
      </w:r>
    </w:p>
    <w:p>
      <w:pPr>
        <w:widowControl/>
        <w:shd w:val="clear" w:color="auto" w:fill="FFFFFF"/>
        <w:spacing w:line="360" w:lineRule="auto"/>
        <w:ind w:firstLine="420"/>
        <w:jc w:val="left"/>
        <w:rPr>
          <w:rFonts w:ascii="宋体" w:hAnsi="宋体" w:cs="宋体"/>
          <w:bCs/>
          <w:kern w:val="0"/>
          <w:sz w:val="24"/>
        </w:rPr>
      </w:pPr>
      <w:r>
        <w:rPr>
          <w:rFonts w:hint="eastAsia" w:cs="宋体"/>
          <w:bCs/>
          <w:kern w:val="0"/>
          <w:sz w:val="24"/>
        </w:rPr>
        <w:t>我们知道，抄袭别人的成果是违反竞赛规则的</w:t>
      </w:r>
      <w:r>
        <w:rPr>
          <w:bCs/>
          <w:kern w:val="0"/>
          <w:sz w:val="24"/>
        </w:rPr>
        <w:t xml:space="preserve">, </w:t>
      </w:r>
      <w:r>
        <w:rPr>
          <w:rFonts w:hint="eastAsia" w:cs="宋体"/>
          <w:bCs/>
          <w:kern w:val="0"/>
          <w:sz w:val="24"/>
        </w:rPr>
        <w:t>如果引用别人的成果或其他公开的资料（包括网上查到的资料），必须按照规定的参考文献的表述方式在正文引用处和参考文献中明确列出。</w:t>
      </w:r>
    </w:p>
    <w:p>
      <w:pPr>
        <w:widowControl/>
        <w:shd w:val="clear" w:color="auto" w:fill="FFFFFF"/>
        <w:spacing w:line="360" w:lineRule="auto"/>
        <w:ind w:firstLine="420"/>
        <w:jc w:val="left"/>
        <w:rPr>
          <w:rFonts w:ascii="宋体" w:hAnsi="宋体" w:cs="宋体"/>
          <w:bCs/>
          <w:kern w:val="0"/>
          <w:sz w:val="24"/>
        </w:rPr>
      </w:pPr>
      <w:r>
        <w:rPr>
          <w:rFonts w:hint="eastAsia" w:cs="宋体"/>
          <w:bCs/>
          <w:kern w:val="0"/>
          <w:sz w:val="24"/>
        </w:rPr>
        <w:t>我们郑重承诺，严格遵守竞赛规则，以保证竞赛的公正、公平性。如有违反竞赛规则的行为，我们将受到严肃处理。</w:t>
      </w:r>
    </w:p>
    <w:p>
      <w:pPr>
        <w:widowControl/>
        <w:shd w:val="clear" w:color="auto" w:fill="FFFFFF"/>
        <w:spacing w:line="360" w:lineRule="auto"/>
        <w:ind w:firstLine="420"/>
        <w:jc w:val="left"/>
        <w:rPr>
          <w:rFonts w:ascii="宋体" w:hAnsi="宋体" w:cs="宋体"/>
          <w:bCs/>
          <w:kern w:val="0"/>
          <w:sz w:val="24"/>
        </w:rPr>
      </w:pPr>
    </w:p>
    <w:p>
      <w:pPr>
        <w:widowControl/>
        <w:shd w:val="clear" w:color="auto" w:fill="FFFFFF"/>
        <w:spacing w:line="360" w:lineRule="auto"/>
        <w:ind w:firstLine="420"/>
        <w:jc w:val="left"/>
        <w:rPr>
          <w:bCs/>
          <w:kern w:val="0"/>
          <w:sz w:val="24"/>
        </w:rPr>
      </w:pPr>
      <w:r>
        <w:rPr>
          <w:rFonts w:hint="eastAsia" w:cs="宋体"/>
          <w:bCs/>
          <w:kern w:val="0"/>
          <w:sz w:val="24"/>
        </w:rPr>
        <w:t>我们参赛的题目是(从A/B/C中选择一项填写)：</w:t>
      </w:r>
      <w:r>
        <w:rPr>
          <w:bCs/>
          <w:kern w:val="0"/>
          <w:sz w:val="24"/>
          <w:u w:val="single"/>
        </w:rPr>
        <w:t xml:space="preserve">                                                    </w:t>
      </w:r>
    </w:p>
    <w:p>
      <w:pPr>
        <w:widowControl/>
        <w:shd w:val="clear" w:color="auto" w:fill="FFFFFF"/>
        <w:spacing w:line="360" w:lineRule="auto"/>
        <w:ind w:firstLine="405"/>
        <w:jc w:val="left"/>
        <w:rPr>
          <w:bCs/>
          <w:kern w:val="0"/>
          <w:sz w:val="24"/>
        </w:rPr>
      </w:pPr>
      <w:r>
        <w:rPr>
          <w:rFonts w:ascii="宋体" w:hAnsi="宋体" w:cs="宋体"/>
          <w:bCs/>
          <w:kern w:val="0"/>
          <w:sz w:val="24"/>
        </w:rPr>
        <w:tab/>
      </w:r>
      <w:r>
        <w:rPr>
          <w:rFonts w:hint="eastAsia" w:cs="宋体"/>
          <w:bCs/>
          <w:kern w:val="0"/>
          <w:sz w:val="24"/>
        </w:rPr>
        <w:t>参赛队编号为：</w:t>
      </w:r>
      <w:r>
        <w:rPr>
          <w:bCs/>
          <w:kern w:val="0"/>
          <w:sz w:val="24"/>
          <w:u w:val="single"/>
        </w:rPr>
        <w:t xml:space="preserve">                           </w:t>
      </w:r>
    </w:p>
    <w:p>
      <w:pPr>
        <w:widowControl/>
        <w:shd w:val="clear" w:color="auto" w:fill="FFFFFF"/>
        <w:spacing w:line="360" w:lineRule="auto"/>
        <w:ind w:firstLine="405"/>
        <w:jc w:val="left"/>
        <w:rPr>
          <w:bCs/>
          <w:kern w:val="0"/>
          <w:sz w:val="24"/>
        </w:rPr>
      </w:pPr>
      <w:r>
        <w:rPr>
          <w:rFonts w:hint="eastAsia" w:cs="宋体"/>
          <w:bCs/>
          <w:kern w:val="0"/>
          <w:sz w:val="24"/>
        </w:rPr>
        <w:t>所属院系（请填写完整的全名）：</w:t>
      </w:r>
      <w:r>
        <w:rPr>
          <w:bCs/>
          <w:kern w:val="0"/>
          <w:sz w:val="24"/>
          <w:u w:val="single"/>
        </w:rPr>
        <w:t xml:space="preserve">                                           </w:t>
      </w:r>
    </w:p>
    <w:p>
      <w:pPr>
        <w:widowControl/>
        <w:shd w:val="clear" w:color="auto" w:fill="FFFFFF"/>
        <w:spacing w:line="360" w:lineRule="auto"/>
        <w:ind w:firstLine="405"/>
        <w:jc w:val="left"/>
        <w:rPr>
          <w:bCs/>
          <w:kern w:val="0"/>
          <w:sz w:val="24"/>
        </w:rPr>
      </w:pPr>
      <w:r>
        <w:rPr>
          <w:rFonts w:hint="eastAsia" w:cs="宋体"/>
          <w:bCs/>
          <w:kern w:val="0"/>
          <w:sz w:val="24"/>
        </w:rPr>
        <w:t>参赛队员</w:t>
      </w:r>
      <w:r>
        <w:rPr>
          <w:bCs/>
          <w:kern w:val="0"/>
          <w:sz w:val="24"/>
        </w:rPr>
        <w:t xml:space="preserve"> (</w:t>
      </w:r>
      <w:r>
        <w:rPr>
          <w:rFonts w:hint="eastAsia" w:cs="宋体"/>
          <w:bCs/>
          <w:kern w:val="0"/>
          <w:sz w:val="24"/>
        </w:rPr>
        <w:t>打印并签名</w:t>
      </w:r>
      <w:r>
        <w:rPr>
          <w:bCs/>
          <w:kern w:val="0"/>
          <w:sz w:val="24"/>
        </w:rPr>
        <w:t xml:space="preserve">) </w:t>
      </w:r>
      <w:r>
        <w:rPr>
          <w:rFonts w:hint="eastAsia" w:cs="宋体"/>
          <w:bCs/>
          <w:kern w:val="0"/>
          <w:sz w:val="24"/>
        </w:rPr>
        <w:t>：</w:t>
      </w:r>
      <w:r>
        <w:rPr>
          <w:bCs/>
          <w:kern w:val="0"/>
          <w:sz w:val="24"/>
        </w:rPr>
        <w:t>1.</w:t>
      </w:r>
      <w:r>
        <w:rPr>
          <w:bCs/>
          <w:kern w:val="0"/>
          <w:sz w:val="24"/>
          <w:u w:val="single"/>
        </w:rPr>
        <w:t xml:space="preserve">                                                </w:t>
      </w:r>
    </w:p>
    <w:p>
      <w:pPr>
        <w:widowControl/>
        <w:shd w:val="clear" w:color="auto" w:fill="FFFFFF"/>
        <w:spacing w:line="360" w:lineRule="auto"/>
        <w:ind w:firstLine="405"/>
        <w:jc w:val="left"/>
        <w:rPr>
          <w:bCs/>
          <w:kern w:val="0"/>
          <w:sz w:val="24"/>
        </w:rPr>
      </w:pPr>
      <w:r>
        <w:rPr>
          <w:bCs/>
          <w:kern w:val="0"/>
          <w:sz w:val="24"/>
        </w:rPr>
        <w:t xml:space="preserve">                       2.</w:t>
      </w:r>
      <w:r>
        <w:rPr>
          <w:bCs/>
          <w:kern w:val="0"/>
          <w:sz w:val="24"/>
          <w:u w:val="single"/>
        </w:rPr>
        <w:t xml:space="preserve">                                                </w:t>
      </w:r>
    </w:p>
    <w:p>
      <w:pPr>
        <w:widowControl/>
        <w:shd w:val="clear" w:color="auto" w:fill="FFFFFF"/>
        <w:spacing w:line="360" w:lineRule="auto"/>
        <w:ind w:firstLine="405"/>
        <w:jc w:val="left"/>
        <w:rPr>
          <w:bCs/>
          <w:kern w:val="0"/>
          <w:sz w:val="24"/>
        </w:rPr>
      </w:pPr>
      <w:r>
        <w:rPr>
          <w:bCs/>
          <w:kern w:val="0"/>
          <w:sz w:val="24"/>
        </w:rPr>
        <w:t xml:space="preserve">                       3.</w:t>
      </w:r>
      <w:r>
        <w:rPr>
          <w:bCs/>
          <w:kern w:val="0"/>
          <w:sz w:val="24"/>
          <w:u w:val="single"/>
        </w:rPr>
        <w:t xml:space="preserve">                                                </w:t>
      </w:r>
    </w:p>
    <w:p>
      <w:pPr>
        <w:widowControl/>
        <w:shd w:val="clear" w:color="auto" w:fill="FFFFFF"/>
        <w:spacing w:line="360" w:lineRule="auto"/>
        <w:ind w:firstLine="405"/>
        <w:jc w:val="left"/>
        <w:rPr>
          <w:bCs/>
          <w:kern w:val="0"/>
          <w:sz w:val="24"/>
        </w:rPr>
      </w:pPr>
    </w:p>
    <w:p>
      <w:pPr>
        <w:widowControl/>
        <w:shd w:val="clear" w:color="auto" w:fill="FFFFFF"/>
        <w:adjustRightInd w:val="0"/>
        <w:snapToGrid w:val="0"/>
        <w:spacing w:line="240" w:lineRule="atLeast"/>
        <w:jc w:val="left"/>
        <w:rPr>
          <w:rFonts w:ascii="宋体" w:hAnsi="宋体" w:cs="宋体"/>
          <w:kern w:val="0"/>
          <w:sz w:val="24"/>
        </w:rPr>
      </w:pPr>
    </w:p>
    <w:p>
      <w:pPr>
        <w:widowControl/>
        <w:shd w:val="clear" w:color="auto" w:fill="FFFFFF"/>
        <w:adjustRightInd w:val="0"/>
        <w:snapToGrid w:val="0"/>
        <w:spacing w:line="240" w:lineRule="atLeast"/>
        <w:jc w:val="left"/>
        <w:rPr>
          <w:rFonts w:ascii="宋体" w:hAnsi="宋体" w:cs="宋体"/>
          <w:kern w:val="0"/>
          <w:sz w:val="24"/>
          <w:u w:val="single"/>
        </w:rPr>
      </w:pPr>
      <w:r>
        <w:rPr>
          <w:rFonts w:hint="eastAsia" w:ascii="宋体" w:hAnsi="宋体" w:cs="宋体"/>
          <w:kern w:val="0"/>
          <w:sz w:val="24"/>
        </w:rPr>
        <w:t xml:space="preserve">                                 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shd w:val="clear" w:color="auto" w:fill="FFFFFF"/>
        <w:adjustRightInd w:val="0"/>
        <w:snapToGrid w:val="0"/>
        <w:spacing w:line="240" w:lineRule="atLeast"/>
        <w:jc w:val="left"/>
        <w:rPr>
          <w:rFonts w:ascii="华文楷体" w:hAnsi="华文楷体" w:eastAsia="华文楷体" w:cs="宋体"/>
          <w:bCs/>
          <w:kern w:val="0"/>
          <w:sz w:val="24"/>
        </w:rPr>
      </w:pPr>
    </w:p>
    <w:p>
      <w:pPr>
        <w:widowControl/>
        <w:shd w:val="clear" w:color="auto" w:fill="FFFFFF"/>
        <w:adjustRightInd w:val="0"/>
        <w:snapToGrid w:val="0"/>
        <w:spacing w:line="240" w:lineRule="atLeast"/>
        <w:jc w:val="left"/>
        <w:rPr>
          <w:rFonts w:ascii="华文楷体" w:hAnsi="华文楷体" w:eastAsia="华文楷体" w:cs="宋体"/>
          <w:bCs/>
          <w:kern w:val="0"/>
          <w:sz w:val="24"/>
        </w:rPr>
      </w:pPr>
    </w:p>
    <w:p>
      <w:pPr>
        <w:widowControl/>
        <w:shd w:val="clear" w:color="auto" w:fill="FFFFFF"/>
        <w:adjustRightInd w:val="0"/>
        <w:snapToGrid w:val="0"/>
        <w:spacing w:line="240" w:lineRule="atLeast"/>
        <w:jc w:val="left"/>
        <w:rPr>
          <w:rFonts w:ascii="华文楷体" w:hAnsi="华文楷体" w:eastAsia="华文楷体" w:cs="宋体"/>
          <w:bCs/>
          <w:kern w:val="0"/>
          <w:sz w:val="24"/>
        </w:rPr>
      </w:pPr>
    </w:p>
    <w:p>
      <w:pPr>
        <w:widowControl/>
        <w:shd w:val="clear" w:color="auto" w:fill="FFFFFF"/>
        <w:adjustRightInd w:val="0"/>
        <w:snapToGrid w:val="0"/>
        <w:spacing w:line="240" w:lineRule="atLeast"/>
        <w:jc w:val="left"/>
        <w:rPr>
          <w:rFonts w:ascii="华文楷体" w:hAnsi="华文楷体" w:eastAsia="华文楷体" w:cs="宋体"/>
          <w:bCs/>
          <w:kern w:val="0"/>
          <w:sz w:val="24"/>
        </w:rPr>
      </w:pPr>
      <w:r>
        <w:rPr>
          <w:rFonts w:ascii="宋体" w:hAnsi="宋体" w:cs="宋体"/>
          <w:kern w:val="0"/>
          <w:sz w:val="24"/>
        </w:rPr>
        <w:pict>
          <v:line id="Line 3" o:spid="_x0000_s1026" o:spt="20" style="position:absolute;left:0pt;margin-left:0pt;margin-top:4pt;height:0.05pt;width:435.75pt;z-index:251660288;mso-width-relative:page;mso-height-relative:page;" coordsize="21600,21600">
            <v:path arrowok="t"/>
            <v:fill focussize="0,0"/>
            <v:stroke/>
            <v:imagedata o:title=""/>
            <o:lock v:ext="edit"/>
          </v:line>
        </w:pict>
      </w:r>
    </w:p>
    <w:p>
      <w:pPr>
        <w:widowControl/>
        <w:shd w:val="clear" w:color="auto" w:fill="FFFFFF"/>
        <w:adjustRightInd w:val="0"/>
        <w:snapToGrid w:val="0"/>
        <w:spacing w:line="240" w:lineRule="atLeast"/>
        <w:jc w:val="left"/>
        <w:rPr>
          <w:rFonts w:ascii="华文楷体" w:hAnsi="华文楷体" w:eastAsia="华文楷体" w:cs="宋体"/>
          <w:bCs/>
          <w:kern w:val="0"/>
          <w:sz w:val="24"/>
        </w:rPr>
      </w:pPr>
    </w:p>
    <w:p>
      <w:pPr>
        <w:ind w:firstLine="560" w:firstLineChars="200"/>
        <w:rPr>
          <w:rFonts w:ascii="宋体" w:hAnsi="宋体" w:cs="宋体"/>
          <w:bCs/>
          <w:kern w:val="0"/>
          <w:sz w:val="28"/>
          <w:szCs w:val="28"/>
        </w:rPr>
      </w:pPr>
      <w:r>
        <w:rPr>
          <w:rFonts w:ascii="宋体" w:hAnsi="宋体" w:cs="宋体"/>
          <w:bCs/>
          <w:kern w:val="0"/>
          <w:sz w:val="28"/>
          <w:szCs w:val="28"/>
        </w:rPr>
        <w:t>评阅编号（由</w:t>
      </w:r>
      <w:r>
        <w:rPr>
          <w:rFonts w:hint="eastAsia" w:ascii="宋体" w:hAnsi="宋体" w:cs="宋体"/>
          <w:bCs/>
          <w:kern w:val="0"/>
          <w:sz w:val="28"/>
          <w:szCs w:val="28"/>
        </w:rPr>
        <w:t>校</w:t>
      </w:r>
      <w:r>
        <w:rPr>
          <w:rFonts w:ascii="宋体" w:hAnsi="宋体" w:cs="宋体"/>
          <w:bCs/>
          <w:kern w:val="0"/>
          <w:sz w:val="28"/>
          <w:szCs w:val="28"/>
        </w:rPr>
        <w:t>组委会评阅前进行编号）：</w:t>
      </w:r>
    </w:p>
    <w:p>
      <w:pPr>
        <w:ind w:firstLine="560" w:firstLineChars="200"/>
        <w:rPr>
          <w:rFonts w:ascii="宋体" w:hAnsi="宋体" w:cs="宋体"/>
          <w:bCs/>
          <w:kern w:val="0"/>
          <w:sz w:val="28"/>
          <w:szCs w:val="28"/>
        </w:rPr>
      </w:pPr>
    </w:p>
    <w:p>
      <w:pPr>
        <w:ind w:firstLine="560" w:firstLineChars="200"/>
        <w:rPr>
          <w:rFonts w:ascii="宋体" w:hAnsi="宋体" w:cs="宋体"/>
          <w:bCs/>
          <w:kern w:val="0"/>
          <w:sz w:val="28"/>
          <w:szCs w:val="28"/>
        </w:rPr>
      </w:pPr>
    </w:p>
    <w:p>
      <w:pPr>
        <w:ind w:firstLine="480" w:firstLineChars="200"/>
        <w:rPr>
          <w:sz w:val="24"/>
        </w:rPr>
      </w:pPr>
    </w:p>
    <w:p>
      <w:pPr>
        <w:ind w:firstLine="602" w:firstLineChars="200"/>
        <w:jc w:val="center"/>
        <w:rPr>
          <w:b/>
          <w:sz w:val="30"/>
          <w:szCs w:val="30"/>
        </w:rPr>
      </w:pPr>
      <w:r>
        <w:rPr>
          <w:rFonts w:hint="eastAsia"/>
          <w:b/>
          <w:sz w:val="30"/>
          <w:szCs w:val="30"/>
        </w:rPr>
        <w:t>西北大学数学建模竞赛</w:t>
      </w:r>
    </w:p>
    <w:p>
      <w:pPr>
        <w:ind w:firstLine="602" w:firstLineChars="200"/>
        <w:jc w:val="center"/>
        <w:rPr>
          <w:b/>
          <w:sz w:val="30"/>
          <w:szCs w:val="30"/>
        </w:rPr>
      </w:pPr>
      <w:r>
        <w:rPr>
          <w:rFonts w:hint="eastAsia"/>
          <w:b/>
          <w:sz w:val="30"/>
          <w:szCs w:val="30"/>
        </w:rPr>
        <w:t>编号专用页</w:t>
      </w:r>
    </w:p>
    <w:p>
      <w:pPr>
        <w:ind w:firstLine="480" w:firstLineChars="200"/>
        <w:rPr>
          <w:sz w:val="24"/>
        </w:rPr>
      </w:pPr>
    </w:p>
    <w:p>
      <w:pPr>
        <w:ind w:firstLine="480" w:firstLineChars="200"/>
        <w:rPr>
          <w:rFonts w:ascii="宋体" w:hAnsi="宋体"/>
          <w:sz w:val="24"/>
        </w:rPr>
      </w:pPr>
      <w:r>
        <w:rPr>
          <w:rFonts w:hint="eastAsia" w:ascii="宋体" w:hAnsi="宋体"/>
          <w:sz w:val="24"/>
        </w:rPr>
        <w:t>评阅编号(由校组委会评阅前进行编号):</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rFonts w:ascii="宋体" w:hAnsi="宋体"/>
          <w:sz w:val="24"/>
        </w:rPr>
      </w:pPr>
      <w:r>
        <w:rPr>
          <w:rFonts w:hint="eastAsia" w:ascii="宋体" w:hAnsi="宋体"/>
          <w:sz w:val="24"/>
        </w:rPr>
        <w:t>评阅记录:</w:t>
      </w:r>
    </w:p>
    <w:p>
      <w:pPr>
        <w:ind w:firstLine="480" w:firstLineChars="200"/>
        <w:rPr>
          <w:sz w:val="24"/>
        </w:rPr>
      </w:pPr>
    </w:p>
    <w:tbl>
      <w:tblPr>
        <w:tblStyle w:val="6"/>
        <w:tblW w:w="7216"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32"/>
        <w:gridCol w:w="1232"/>
        <w:gridCol w:w="1232"/>
        <w:gridCol w:w="136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6" w:hRule="atLeast"/>
        </w:trPr>
        <w:tc>
          <w:tcPr>
            <w:tcW w:w="880" w:type="dxa"/>
          </w:tcPr>
          <w:p>
            <w:pPr>
              <w:rPr>
                <w:sz w:val="24"/>
              </w:rPr>
            </w:pPr>
          </w:p>
          <w:p>
            <w:pPr>
              <w:rPr>
                <w:sz w:val="24"/>
              </w:rPr>
            </w:pPr>
            <w:r>
              <w:rPr>
                <w:rFonts w:hint="eastAsia"/>
                <w:sz w:val="24"/>
              </w:rPr>
              <w:t>评</w:t>
            </w:r>
          </w:p>
          <w:p>
            <w:pPr>
              <w:rPr>
                <w:sz w:val="24"/>
              </w:rPr>
            </w:pPr>
            <w:r>
              <w:rPr>
                <w:rFonts w:hint="eastAsia"/>
                <w:sz w:val="24"/>
              </w:rPr>
              <w:t>阅</w:t>
            </w:r>
          </w:p>
          <w:p>
            <w:pPr>
              <w:rPr>
                <w:sz w:val="24"/>
              </w:rPr>
            </w:pPr>
            <w:r>
              <w:rPr>
                <w:rFonts w:hint="eastAsia"/>
                <w:sz w:val="24"/>
              </w:rPr>
              <w:t>人</w:t>
            </w:r>
          </w:p>
        </w:tc>
        <w:tc>
          <w:tcPr>
            <w:tcW w:w="1232" w:type="dxa"/>
          </w:tcPr>
          <w:p>
            <w:pPr>
              <w:rPr>
                <w:sz w:val="24"/>
              </w:rPr>
            </w:pPr>
          </w:p>
        </w:tc>
        <w:tc>
          <w:tcPr>
            <w:tcW w:w="1232" w:type="dxa"/>
          </w:tcPr>
          <w:p>
            <w:pPr>
              <w:rPr>
                <w:sz w:val="24"/>
              </w:rPr>
            </w:pPr>
          </w:p>
        </w:tc>
        <w:tc>
          <w:tcPr>
            <w:tcW w:w="1232" w:type="dxa"/>
          </w:tcPr>
          <w:p>
            <w:pPr>
              <w:rPr>
                <w:sz w:val="24"/>
              </w:rPr>
            </w:pPr>
          </w:p>
        </w:tc>
        <w:tc>
          <w:tcPr>
            <w:tcW w:w="1364" w:type="dxa"/>
          </w:tcPr>
          <w:p>
            <w:pPr>
              <w:rPr>
                <w:sz w:val="24"/>
              </w:rPr>
            </w:pPr>
          </w:p>
        </w:tc>
        <w:tc>
          <w:tcPr>
            <w:tcW w:w="127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6" w:hRule="atLeast"/>
        </w:trPr>
        <w:tc>
          <w:tcPr>
            <w:tcW w:w="880" w:type="dxa"/>
          </w:tcPr>
          <w:p>
            <w:pPr>
              <w:rPr>
                <w:sz w:val="24"/>
              </w:rPr>
            </w:pPr>
          </w:p>
          <w:p>
            <w:pPr>
              <w:rPr>
                <w:sz w:val="24"/>
              </w:rPr>
            </w:pPr>
            <w:r>
              <w:rPr>
                <w:rFonts w:hint="eastAsia"/>
                <w:sz w:val="24"/>
              </w:rPr>
              <w:t>评</w:t>
            </w:r>
          </w:p>
          <w:p>
            <w:pPr>
              <w:rPr>
                <w:sz w:val="24"/>
              </w:rPr>
            </w:pPr>
          </w:p>
          <w:p>
            <w:pPr>
              <w:rPr>
                <w:sz w:val="24"/>
              </w:rPr>
            </w:pPr>
            <w:r>
              <w:rPr>
                <w:rFonts w:hint="eastAsia"/>
                <w:sz w:val="24"/>
              </w:rPr>
              <w:t>分</w:t>
            </w:r>
          </w:p>
        </w:tc>
        <w:tc>
          <w:tcPr>
            <w:tcW w:w="1232" w:type="dxa"/>
          </w:tcPr>
          <w:p>
            <w:pPr>
              <w:rPr>
                <w:sz w:val="24"/>
              </w:rPr>
            </w:pPr>
          </w:p>
        </w:tc>
        <w:tc>
          <w:tcPr>
            <w:tcW w:w="1232" w:type="dxa"/>
          </w:tcPr>
          <w:p>
            <w:pPr>
              <w:rPr>
                <w:sz w:val="24"/>
              </w:rPr>
            </w:pPr>
          </w:p>
        </w:tc>
        <w:tc>
          <w:tcPr>
            <w:tcW w:w="1232" w:type="dxa"/>
          </w:tcPr>
          <w:p>
            <w:pPr>
              <w:rPr>
                <w:sz w:val="24"/>
              </w:rPr>
            </w:pPr>
          </w:p>
        </w:tc>
        <w:tc>
          <w:tcPr>
            <w:tcW w:w="1364" w:type="dxa"/>
          </w:tcPr>
          <w:p>
            <w:pPr>
              <w:rPr>
                <w:sz w:val="24"/>
              </w:rPr>
            </w:pPr>
          </w:p>
        </w:tc>
        <w:tc>
          <w:tcPr>
            <w:tcW w:w="127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80" w:type="dxa"/>
            <w:tcBorders>
              <w:bottom w:val="single" w:color="auto" w:sz="4" w:space="0"/>
            </w:tcBorders>
          </w:tcPr>
          <w:p>
            <w:pPr>
              <w:rPr>
                <w:sz w:val="24"/>
              </w:rPr>
            </w:pPr>
          </w:p>
          <w:p>
            <w:pPr>
              <w:rPr>
                <w:sz w:val="24"/>
              </w:rPr>
            </w:pPr>
            <w:r>
              <w:rPr>
                <w:rFonts w:hint="eastAsia"/>
                <w:sz w:val="24"/>
              </w:rPr>
              <w:t>备</w:t>
            </w:r>
          </w:p>
          <w:p>
            <w:pPr>
              <w:rPr>
                <w:sz w:val="24"/>
              </w:rPr>
            </w:pPr>
          </w:p>
          <w:p>
            <w:pPr>
              <w:rPr>
                <w:sz w:val="24"/>
              </w:rPr>
            </w:pPr>
            <w:r>
              <w:rPr>
                <w:rFonts w:hint="eastAsia"/>
                <w:sz w:val="24"/>
              </w:rPr>
              <w:t>注</w:t>
            </w:r>
          </w:p>
        </w:tc>
        <w:tc>
          <w:tcPr>
            <w:tcW w:w="1232" w:type="dxa"/>
            <w:tcBorders>
              <w:bottom w:val="single" w:color="auto" w:sz="4" w:space="0"/>
            </w:tcBorders>
          </w:tcPr>
          <w:p>
            <w:pPr>
              <w:rPr>
                <w:sz w:val="24"/>
              </w:rPr>
            </w:pPr>
          </w:p>
        </w:tc>
        <w:tc>
          <w:tcPr>
            <w:tcW w:w="1232" w:type="dxa"/>
            <w:tcBorders>
              <w:bottom w:val="single" w:color="auto" w:sz="4" w:space="0"/>
            </w:tcBorders>
          </w:tcPr>
          <w:p>
            <w:pPr>
              <w:rPr>
                <w:sz w:val="24"/>
              </w:rPr>
            </w:pPr>
          </w:p>
        </w:tc>
        <w:tc>
          <w:tcPr>
            <w:tcW w:w="1232" w:type="dxa"/>
            <w:tcBorders>
              <w:bottom w:val="single" w:color="auto" w:sz="4" w:space="0"/>
            </w:tcBorders>
          </w:tcPr>
          <w:p>
            <w:pPr>
              <w:rPr>
                <w:sz w:val="24"/>
              </w:rPr>
            </w:pPr>
          </w:p>
        </w:tc>
        <w:tc>
          <w:tcPr>
            <w:tcW w:w="1364" w:type="dxa"/>
            <w:tcBorders>
              <w:bottom w:val="single" w:color="auto" w:sz="4" w:space="0"/>
            </w:tcBorders>
          </w:tcPr>
          <w:p>
            <w:pPr>
              <w:rPr>
                <w:sz w:val="24"/>
              </w:rPr>
            </w:pPr>
          </w:p>
        </w:tc>
        <w:tc>
          <w:tcPr>
            <w:tcW w:w="1276" w:type="dxa"/>
            <w:tcBorders>
              <w:bottom w:val="single" w:color="auto" w:sz="4" w:space="0"/>
            </w:tcBorders>
          </w:tcPr>
          <w:p>
            <w:pPr>
              <w:rPr>
                <w:sz w:val="24"/>
              </w:rPr>
            </w:pPr>
          </w:p>
        </w:tc>
      </w:tr>
    </w:tbl>
    <w:p>
      <w:pPr>
        <w:rPr>
          <w:sz w:val="24"/>
        </w:rPr>
      </w:pPr>
      <w:r>
        <w:rPr>
          <w:rFonts w:hint="eastAsia"/>
          <w:sz w:val="24"/>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480" w:firstLineChars="200"/>
        <w:rPr>
          <w:sz w:val="24"/>
        </w:rPr>
      </w:pPr>
      <w:r>
        <w:rPr>
          <w:rFonts w:hint="eastAsia"/>
          <w:sz w:val="24"/>
        </w:rPr>
        <w:t>评奖结果:</w:t>
      </w:r>
    </w:p>
    <w:p>
      <w:pPr>
        <w:widowControl/>
        <w:ind w:right="1124"/>
        <w:jc w:val="right"/>
        <w:rPr>
          <w:rFonts w:cs="宋体"/>
          <w:b/>
          <w:bCs/>
          <w:kern w:val="0"/>
          <w:sz w:val="28"/>
          <w:szCs w:val="28"/>
        </w:rPr>
      </w:pPr>
    </w:p>
    <w:p>
      <w:pPr>
        <w:widowControl/>
        <w:ind w:right="1124"/>
        <w:jc w:val="right"/>
        <w:rPr>
          <w:rFonts w:cs="宋体"/>
          <w:b/>
          <w:bCs/>
          <w:color w:val="333333"/>
          <w:kern w:val="0"/>
          <w:sz w:val="28"/>
          <w:szCs w:val="28"/>
        </w:rPr>
      </w:pPr>
    </w:p>
    <w:p/>
    <w:p/>
    <w:p/>
    <w:p>
      <w:pPr>
        <w:widowControl/>
        <w:ind w:right="1124"/>
        <w:jc w:val="both"/>
        <w:rPr>
          <w:rFonts w:hint="eastAsia" w:ascii="宋体" w:hAnsi="宋体" w:cs="宋体"/>
          <w:b/>
          <w:bCs/>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27"/>
    <w:multiLevelType w:val="multilevel"/>
    <w:tmpl w:val="000B5A2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AD2EC88"/>
    <w:multiLevelType w:val="singleLevel"/>
    <w:tmpl w:val="0AD2EC88"/>
    <w:lvl w:ilvl="0" w:tentative="0">
      <w:start w:val="1"/>
      <w:numFmt w:val="bullet"/>
      <w:lvlText w:val=""/>
      <w:lvlJc w:val="left"/>
      <w:pPr>
        <w:ind w:left="420" w:hanging="420"/>
      </w:pPr>
      <w:rPr>
        <w:rFonts w:hint="default" w:ascii="Wingdings" w:hAnsi="Wingdings"/>
      </w:rPr>
    </w:lvl>
  </w:abstractNum>
  <w:abstractNum w:abstractNumId="2">
    <w:nsid w:val="4F197D91"/>
    <w:multiLevelType w:val="singleLevel"/>
    <w:tmpl w:val="4F197D91"/>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5C78"/>
    <w:rsid w:val="00497E1B"/>
    <w:rsid w:val="00EE5C78"/>
    <w:rsid w:val="0B621E9D"/>
    <w:rsid w:val="1F5D7AC7"/>
    <w:rsid w:val="30AD37CC"/>
    <w:rsid w:val="312F70BC"/>
    <w:rsid w:val="3E9D6C15"/>
    <w:rsid w:val="44FA0A32"/>
    <w:rsid w:val="46B948AD"/>
    <w:rsid w:val="4DB928A3"/>
    <w:rsid w:val="4FDC6997"/>
    <w:rsid w:val="639B2629"/>
    <w:rsid w:val="758E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99"/>
    <w:pPr>
      <w:widowControl/>
      <w:spacing w:before="100" w:beforeAutospacing="1" w:after="100" w:afterAutospacing="1"/>
      <w:jc w:val="left"/>
    </w:pPr>
    <w:rPr>
      <w:rFonts w:ascii="宋体" w:hAnsi="宋体" w:cs="宋体"/>
      <w:kern w:val="0"/>
      <w:sz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纯文本 Char"/>
    <w:basedOn w:val="5"/>
    <w:link w:val="2"/>
    <w:qFormat/>
    <w:uiPriority w:val="99"/>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655</Characters>
  <Lines>5</Lines>
  <Paragraphs>1</Paragraphs>
  <TotalTime>0</TotalTime>
  <ScaleCrop>false</ScaleCrop>
  <LinksUpToDate>false</LinksUpToDate>
  <CharactersWithSpaces>768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2017-02-24T12:14:00Z</dcterms:created>
  <dc:creator>杨新鹏</dc:creator>
  <cp:lastModifiedBy>Administrator</cp:lastModifiedBy>
  <dcterms:modified xsi:type="dcterms:W3CDTF">2018-04-24T02:10:01Z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