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C151D">
      <w:pPr>
        <w:keepNext w:val="0"/>
        <w:keepLines w:val="0"/>
        <w:pageBreakBefore w:val="0"/>
        <w:widowControl w:val="0"/>
        <w:kinsoku/>
        <w:wordWrap/>
        <w:overflowPunct/>
        <w:topLinePunct w:val="0"/>
        <w:autoSpaceDE/>
        <w:autoSpaceDN/>
        <w:bidi w:val="0"/>
        <w:adjustRightInd/>
        <w:snapToGrid/>
        <w:spacing w:before="157" w:beforeLines="50" w:after="157" w:afterLines="50" w:line="720" w:lineRule="exact"/>
        <w:ind w:firstLine="0" w:firstLineChars="0"/>
        <w:jc w:val="center"/>
        <w:textAlignment w:val="auto"/>
        <w:rPr>
          <w:rFonts w:hint="eastAsia" w:ascii="方正仿宋_GB2312" w:hAnsi="方正仿宋_GB2312" w:eastAsia="方正仿宋_GB2312" w:cs="方正仿宋_GB2312"/>
          <w:b w:val="0"/>
          <w:bCs w:val="0"/>
          <w:sz w:val="28"/>
          <w:szCs w:val="28"/>
          <w:lang w:val="en-US" w:eastAsia="zh-CN"/>
        </w:rPr>
      </w:pPr>
      <w:r>
        <w:rPr>
          <w:rFonts w:hint="eastAsia" w:ascii="微软雅黑" w:hAnsi="微软雅黑" w:eastAsia="微软雅黑" w:cs="微软雅黑"/>
          <w:b w:val="0"/>
          <w:bCs w:val="0"/>
          <w:sz w:val="40"/>
          <w:szCs w:val="40"/>
          <w:lang w:eastAsia="zh-CN"/>
        </w:rPr>
        <w:t>西北大学</w:t>
      </w:r>
      <w:r>
        <w:rPr>
          <w:rFonts w:hint="eastAsia" w:ascii="微软雅黑" w:hAnsi="微软雅黑" w:eastAsia="微软雅黑" w:cs="微软雅黑"/>
          <w:b w:val="0"/>
          <w:bCs w:val="0"/>
          <w:sz w:val="40"/>
          <w:szCs w:val="40"/>
          <w:lang w:val="en-US" w:eastAsia="zh-CN"/>
        </w:rPr>
        <w:t>2025年文化遗产学院</w:t>
      </w:r>
      <w:r>
        <w:rPr>
          <w:rFonts w:hint="eastAsia" w:ascii="微软雅黑" w:hAnsi="微软雅黑" w:eastAsia="微软雅黑" w:cs="微软雅黑"/>
          <w:b w:val="0"/>
          <w:bCs w:val="0"/>
          <w:sz w:val="40"/>
          <w:szCs w:val="40"/>
        </w:rPr>
        <w:t>复试工作方案</w:t>
      </w:r>
    </w:p>
    <w:p w14:paraId="0EF8DD6E">
      <w:pPr>
        <w:pStyle w:val="4"/>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firstLine="481"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根据教育部和陕西省硕士研究生招生录取相关文件精神，以及《西北大学2025年硕士研究生复试录取工作办法》，结合我院实际，特制定本方案。</w:t>
      </w:r>
    </w:p>
    <w:p w14:paraId="47EA2763">
      <w:pPr>
        <w:pStyle w:val="4"/>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720" w:hanging="720" w:firstLineChars="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一、各学科专业复试分数线</w:t>
      </w:r>
    </w:p>
    <w:tbl>
      <w:tblPr>
        <w:tblStyle w:val="8"/>
        <w:tblpPr w:leftFromText="180" w:rightFromText="180" w:vertAnchor="text" w:horzAnchor="page" w:tblpX="1630" w:tblpY="314"/>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4"/>
        <w:gridCol w:w="1326"/>
        <w:gridCol w:w="1005"/>
        <w:gridCol w:w="840"/>
        <w:gridCol w:w="871"/>
        <w:gridCol w:w="659"/>
        <w:gridCol w:w="870"/>
        <w:gridCol w:w="979"/>
        <w:gridCol w:w="1046"/>
      </w:tblGrid>
      <w:tr w14:paraId="0E720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9B9B">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val="en-US" w:eastAsia="zh-CN" w:bidi="ar"/>
              </w:rPr>
              <w:t>专业（方向）</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5D16">
            <w:pPr>
              <w:pStyle w:val="4"/>
              <w:tabs>
                <w:tab w:val="left" w:pos="0"/>
              </w:tabs>
              <w:snapToGrid w:val="0"/>
              <w:spacing w:line="240" w:lineRule="auto"/>
              <w:ind w:firstLine="0" w:firstLineChars="0"/>
              <w:jc w:val="center"/>
              <w:rPr>
                <w:b/>
                <w:sz w:val="21"/>
                <w:szCs w:val="21"/>
                <w:highlight w:val="none"/>
              </w:rPr>
            </w:pPr>
            <w:r>
              <w:rPr>
                <w:rFonts w:hint="eastAsia"/>
                <w:b/>
                <w:sz w:val="21"/>
                <w:szCs w:val="21"/>
                <w:highlight w:val="none"/>
              </w:rPr>
              <w:t>单科</w:t>
            </w:r>
          </w:p>
          <w:p w14:paraId="7DB3480B">
            <w:pPr>
              <w:widowControl/>
              <w:jc w:val="center"/>
              <w:textAlignment w:val="center"/>
              <w:rPr>
                <w:rFonts w:hint="eastAsia" w:ascii="宋体" w:hAnsi="宋体" w:eastAsia="宋体" w:cs="宋体"/>
                <w:b/>
                <w:bCs/>
                <w:kern w:val="0"/>
                <w:sz w:val="21"/>
                <w:szCs w:val="21"/>
                <w:highlight w:val="none"/>
                <w:lang w:bidi="ar"/>
              </w:rPr>
            </w:pPr>
            <w:r>
              <w:rPr>
                <w:rFonts w:hint="eastAsia"/>
                <w:b/>
                <w:sz w:val="21"/>
                <w:szCs w:val="21"/>
                <w:highlight w:val="none"/>
              </w:rPr>
              <w:t>（满分=100）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976B">
            <w:pPr>
              <w:pStyle w:val="4"/>
              <w:tabs>
                <w:tab w:val="left" w:pos="0"/>
              </w:tabs>
              <w:snapToGrid w:val="0"/>
              <w:spacing w:line="240" w:lineRule="auto"/>
              <w:ind w:firstLine="0" w:firstLineChars="0"/>
              <w:jc w:val="center"/>
              <w:rPr>
                <w:rFonts w:hint="eastAsia"/>
                <w:b/>
                <w:sz w:val="21"/>
                <w:szCs w:val="21"/>
                <w:highlight w:val="none"/>
              </w:rPr>
            </w:pPr>
            <w:r>
              <w:rPr>
                <w:rFonts w:hint="eastAsia"/>
                <w:b/>
                <w:sz w:val="21"/>
                <w:szCs w:val="21"/>
                <w:highlight w:val="none"/>
              </w:rPr>
              <w:t>单科</w:t>
            </w:r>
          </w:p>
          <w:p w14:paraId="1766CA48">
            <w:pPr>
              <w:pStyle w:val="4"/>
              <w:tabs>
                <w:tab w:val="left" w:pos="0"/>
              </w:tabs>
              <w:snapToGrid w:val="0"/>
              <w:spacing w:line="240" w:lineRule="auto"/>
              <w:ind w:firstLine="0" w:firstLineChars="0"/>
              <w:jc w:val="center"/>
              <w:rPr>
                <w:rFonts w:hint="eastAsia" w:eastAsia="宋体"/>
                <w:b/>
                <w:sz w:val="21"/>
                <w:szCs w:val="21"/>
                <w:highlight w:val="none"/>
                <w:lang w:eastAsia="zh-CN"/>
              </w:rPr>
            </w:pPr>
            <w:r>
              <w:rPr>
                <w:rFonts w:hint="eastAsia"/>
                <w:b/>
                <w:sz w:val="21"/>
                <w:szCs w:val="21"/>
                <w:highlight w:val="none"/>
                <w:lang w:val="en-US" w:eastAsia="zh-CN"/>
              </w:rPr>
              <w:t>（满</w:t>
            </w:r>
            <w:r>
              <w:rPr>
                <w:rFonts w:hint="eastAsia"/>
                <w:b/>
                <w:sz w:val="21"/>
                <w:szCs w:val="21"/>
                <w:highlight w:val="none"/>
              </w:rPr>
              <w:t>分</w:t>
            </w:r>
            <w:r>
              <w:rPr>
                <w:rFonts w:hint="eastAsia"/>
                <w:b/>
                <w:sz w:val="21"/>
                <w:szCs w:val="21"/>
                <w:highlight w:val="none"/>
                <w:lang w:val="en-US" w:eastAsia="zh-CN"/>
              </w:rPr>
              <w:t>&gt;</w:t>
            </w:r>
            <w:r>
              <w:rPr>
                <w:rFonts w:hint="eastAsia"/>
                <w:b/>
                <w:sz w:val="21"/>
                <w:szCs w:val="21"/>
                <w:highlight w:val="none"/>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5419">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val="en-US" w:eastAsia="zh-CN" w:bidi="ar"/>
              </w:rPr>
              <w:t>总分</w:t>
            </w:r>
          </w:p>
        </w:tc>
        <w:tc>
          <w:tcPr>
            <w:tcW w:w="871" w:type="dxa"/>
            <w:tcBorders>
              <w:top w:val="single" w:color="000000" w:sz="4" w:space="0"/>
              <w:left w:val="single" w:color="000000" w:sz="4" w:space="0"/>
              <w:bottom w:val="single" w:color="000000" w:sz="4" w:space="0"/>
              <w:right w:val="single" w:color="auto" w:sz="4" w:space="0"/>
            </w:tcBorders>
            <w:shd w:val="clear" w:color="auto" w:fill="auto"/>
            <w:vAlign w:val="center"/>
          </w:tcPr>
          <w:p w14:paraId="6A410935">
            <w:pPr>
              <w:widowControl/>
              <w:jc w:val="center"/>
              <w:textAlignment w:val="center"/>
              <w:rPr>
                <w:rFonts w:hint="eastAsia" w:ascii="宋体" w:hAnsi="宋体" w:eastAsia="宋体" w:cs="宋体"/>
                <w:b/>
                <w:bCs/>
                <w:kern w:val="0"/>
                <w:sz w:val="21"/>
                <w:szCs w:val="21"/>
                <w:highlight w:val="none"/>
                <w:lang w:eastAsia="zh-CN" w:bidi="ar"/>
              </w:rPr>
            </w:pPr>
            <w:r>
              <w:rPr>
                <w:rFonts w:hint="eastAsia" w:ascii="宋体" w:hAnsi="宋体" w:eastAsia="宋体" w:cs="宋体"/>
                <w:b/>
                <w:bCs/>
                <w:kern w:val="0"/>
                <w:sz w:val="21"/>
                <w:szCs w:val="21"/>
                <w:highlight w:val="none"/>
                <w:lang w:eastAsia="zh-CN" w:bidi="ar"/>
              </w:rPr>
              <w:t>总计划</w:t>
            </w:r>
          </w:p>
        </w:tc>
        <w:tc>
          <w:tcPr>
            <w:tcW w:w="659" w:type="dxa"/>
            <w:tcBorders>
              <w:top w:val="single" w:color="000000" w:sz="4" w:space="0"/>
              <w:left w:val="single" w:color="auto" w:sz="4" w:space="0"/>
              <w:bottom w:val="single" w:color="000000" w:sz="4" w:space="0"/>
              <w:right w:val="single" w:color="auto" w:sz="4" w:space="0"/>
            </w:tcBorders>
            <w:shd w:val="clear" w:color="auto" w:fill="auto"/>
            <w:vAlign w:val="center"/>
          </w:tcPr>
          <w:p w14:paraId="24746C46">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推免</w:t>
            </w:r>
          </w:p>
        </w:tc>
        <w:tc>
          <w:tcPr>
            <w:tcW w:w="87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C77683">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公开招考计划</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F78B">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val="en-US" w:eastAsia="zh-CN" w:bidi="ar"/>
              </w:rPr>
              <w:t>达到复试线人数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D465">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备注</w:t>
            </w:r>
          </w:p>
        </w:tc>
      </w:tr>
      <w:tr w14:paraId="3D96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7A8">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考古学（中国考古及丝绸之路考古）</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A9F0">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4ED2">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2C62">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344</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B1200FE">
            <w:pPr>
              <w:keepNext w:val="0"/>
              <w:keepLines w:val="0"/>
              <w:widowControl/>
              <w:suppressLineNumbers w:val="0"/>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46</w:t>
            </w:r>
            <w:r>
              <w:rPr>
                <w:rFonts w:hint="eastAsia" w:ascii="宋体" w:hAnsi="宋体" w:cs="宋体"/>
                <w:i w:val="0"/>
                <w:iCs w:val="0"/>
                <w:color w:val="000000"/>
                <w:kern w:val="0"/>
                <w:sz w:val="22"/>
                <w:szCs w:val="22"/>
                <w:u w:val="none"/>
                <w:lang w:val="en-US" w:eastAsia="zh-CN" w:bidi="ar"/>
              </w:rPr>
              <w:t>+1</w:t>
            </w:r>
          </w:p>
        </w:tc>
        <w:tc>
          <w:tcPr>
            <w:tcW w:w="65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4A4DE6">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EB5FB70">
            <w:pPr>
              <w:keepNext w:val="0"/>
              <w:keepLines w:val="0"/>
              <w:widowControl/>
              <w:suppressLineNumbers w:val="0"/>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659A">
            <w:pPr>
              <w:keepNext w:val="0"/>
              <w:keepLines w:val="0"/>
              <w:widowControl/>
              <w:suppressLineNumbers w:val="0"/>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26</w:t>
            </w:r>
            <w:r>
              <w:rPr>
                <w:rFonts w:hint="eastAsia" w:ascii="宋体" w:hAnsi="宋体" w:cs="宋体"/>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2D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+1表示士兵计划</w:t>
            </w:r>
          </w:p>
        </w:tc>
      </w:tr>
      <w:tr w14:paraId="549B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6DF2">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cs="宋体"/>
                <w:b/>
                <w:bCs/>
                <w:kern w:val="0"/>
                <w:sz w:val="21"/>
                <w:szCs w:val="21"/>
                <w:highlight w:val="none"/>
                <w:lang w:val="en-US" w:eastAsia="zh-CN" w:bidi="ar"/>
              </w:rPr>
              <w:t>考古学（文化遗产管理）</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F279">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192E">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129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1B4F">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351</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44D900">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9</w:t>
            </w:r>
          </w:p>
        </w:tc>
        <w:tc>
          <w:tcPr>
            <w:tcW w:w="65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93753FD">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6</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F9262BC">
            <w:pPr>
              <w:keepNext w:val="0"/>
              <w:keepLines w:val="0"/>
              <w:widowControl/>
              <w:suppressLineNumbers w:val="0"/>
              <w:jc w:val="center"/>
              <w:textAlignment w:val="center"/>
              <w:rPr>
                <w:rFonts w:hint="default" w:ascii="宋体" w:hAnsi="宋体" w:eastAsia="宋体" w:cs="宋体"/>
                <w:b/>
                <w:bCs/>
                <w:kern w:val="0"/>
                <w:sz w:val="21"/>
                <w:szCs w:val="21"/>
                <w:highlight w:val="none"/>
                <w:lang w:val="en-US" w:bidi="ar"/>
              </w:rPr>
            </w:pPr>
            <w:r>
              <w:rPr>
                <w:rFonts w:hint="eastAsia" w:ascii="宋体" w:hAnsi="宋体" w:eastAsia="宋体" w:cs="宋体"/>
                <w:i w:val="0"/>
                <w:iCs w:val="0"/>
                <w:color w:val="000000"/>
                <w:kern w:val="0"/>
                <w:sz w:val="24"/>
                <w:szCs w:val="24"/>
                <w:u w:val="none"/>
                <w:lang w:val="en-US" w:eastAsia="zh-CN" w:bidi="ar"/>
              </w:rPr>
              <w:t>3</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56DF">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D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58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0210">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cs="宋体"/>
                <w:b/>
                <w:bCs/>
                <w:kern w:val="0"/>
                <w:sz w:val="21"/>
                <w:szCs w:val="21"/>
                <w:highlight w:val="none"/>
                <w:lang w:val="en-US" w:eastAsia="zh-CN" w:bidi="ar"/>
              </w:rPr>
              <w:t>考古学（文物保护学）</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27F3">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8863">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129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7A91">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338</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182F05B">
            <w:pPr>
              <w:keepNext w:val="0"/>
              <w:keepLines w:val="0"/>
              <w:widowControl/>
              <w:suppressLineNumbers w:val="0"/>
              <w:jc w:val="center"/>
              <w:textAlignment w:val="center"/>
              <w:rPr>
                <w:rFonts w:hint="default" w:ascii="宋体" w:hAnsi="宋体" w:eastAsia="宋体" w:cs="宋体"/>
                <w:b/>
                <w:bCs/>
                <w:kern w:val="0"/>
                <w:sz w:val="21"/>
                <w:szCs w:val="21"/>
                <w:highlight w:val="none"/>
                <w:lang w:val="en-US" w:bidi="ar"/>
              </w:rPr>
            </w:pPr>
            <w:r>
              <w:rPr>
                <w:rFonts w:hint="eastAsia" w:ascii="宋体" w:hAnsi="宋体" w:eastAsia="宋体" w:cs="宋体"/>
                <w:i w:val="0"/>
                <w:iCs w:val="0"/>
                <w:color w:val="000000"/>
                <w:kern w:val="0"/>
                <w:sz w:val="22"/>
                <w:szCs w:val="22"/>
                <w:u w:val="none"/>
                <w:lang w:val="en-US" w:eastAsia="zh-CN" w:bidi="ar"/>
              </w:rPr>
              <w:t>28</w:t>
            </w:r>
            <w:r>
              <w:rPr>
                <w:rFonts w:hint="eastAsia" w:ascii="宋体" w:hAnsi="宋体" w:cs="宋体"/>
                <w:i w:val="0"/>
                <w:iCs w:val="0"/>
                <w:color w:val="000000"/>
                <w:kern w:val="0"/>
                <w:sz w:val="22"/>
                <w:szCs w:val="22"/>
                <w:u w:val="none"/>
                <w:lang w:val="en-US" w:eastAsia="zh-CN" w:bidi="ar"/>
              </w:rPr>
              <w:t>+1</w:t>
            </w:r>
          </w:p>
        </w:tc>
        <w:tc>
          <w:tcPr>
            <w:tcW w:w="65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0DC5CFD">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12</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A487F6B">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4"/>
                <w:szCs w:val="24"/>
                <w:u w:val="none"/>
                <w:lang w:val="en-US" w:eastAsia="zh-CN" w:bidi="ar"/>
              </w:rPr>
              <w:t>16</w:t>
            </w:r>
            <w:r>
              <w:rPr>
                <w:rFonts w:hint="eastAsia" w:ascii="宋体" w:hAnsi="宋体" w:cs="宋体"/>
                <w:i w:val="0"/>
                <w:iCs w:val="0"/>
                <w:color w:val="000000"/>
                <w:kern w:val="0"/>
                <w:sz w:val="24"/>
                <w:szCs w:val="24"/>
                <w:u w:val="none"/>
                <w:lang w:val="en-US" w:eastAsia="zh-CN" w:bidi="ar"/>
              </w:rPr>
              <w:t>+1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D9DF">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17</w:t>
            </w:r>
            <w:r>
              <w:rPr>
                <w:rFonts w:hint="eastAsia" w:ascii="宋体" w:hAnsi="宋体" w:cs="宋体"/>
                <w:i w:val="0"/>
                <w:iCs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CA48">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+1表示少民骨干</w:t>
            </w:r>
          </w:p>
        </w:tc>
      </w:tr>
      <w:tr w14:paraId="4134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81BF">
            <w:pPr>
              <w:widowControl/>
              <w:jc w:val="center"/>
              <w:textAlignment w:val="center"/>
              <w:rPr>
                <w:rFonts w:hint="eastAsia" w:ascii="宋体" w:hAnsi="宋体" w:eastAsia="宋体" w:cs="宋体"/>
                <w:b/>
                <w:bCs/>
                <w:kern w:val="0"/>
                <w:sz w:val="21"/>
                <w:szCs w:val="21"/>
                <w:highlight w:val="none"/>
                <w:lang w:eastAsia="zh-CN" w:bidi="ar"/>
              </w:rPr>
            </w:pPr>
            <w:r>
              <w:rPr>
                <w:rFonts w:hint="eastAsia" w:ascii="宋体" w:hAnsi="宋体" w:eastAsia="宋体" w:cs="宋体"/>
                <w:b/>
                <w:bCs/>
                <w:kern w:val="0"/>
                <w:sz w:val="21"/>
                <w:szCs w:val="21"/>
                <w:highlight w:val="none"/>
                <w:lang w:bidi="ar"/>
              </w:rPr>
              <w:t>文物</w:t>
            </w:r>
            <w:r>
              <w:rPr>
                <w:rFonts w:hint="eastAsia" w:ascii="宋体" w:hAnsi="宋体" w:cs="宋体"/>
                <w:b/>
                <w:bCs/>
                <w:kern w:val="0"/>
                <w:sz w:val="21"/>
                <w:szCs w:val="21"/>
                <w:highlight w:val="none"/>
                <w:lang w:eastAsia="zh-CN" w:bidi="ar"/>
              </w:rPr>
              <w:t>（田野考古技术）</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231E">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DEAD">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6917">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336</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A6AAC4">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27</w:t>
            </w:r>
          </w:p>
        </w:tc>
        <w:tc>
          <w:tcPr>
            <w:tcW w:w="65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B7FB37A">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154AB53">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26</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CD98">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68F6">
            <w:pPr>
              <w:widowControl/>
              <w:jc w:val="center"/>
              <w:textAlignment w:val="center"/>
              <w:rPr>
                <w:rFonts w:hint="eastAsia" w:ascii="宋体" w:hAnsi="宋体" w:eastAsia="宋体" w:cs="宋体"/>
                <w:b/>
                <w:bCs/>
                <w:kern w:val="0"/>
                <w:sz w:val="21"/>
                <w:szCs w:val="21"/>
                <w:highlight w:val="none"/>
                <w:lang w:bidi="ar"/>
              </w:rPr>
            </w:pPr>
          </w:p>
        </w:tc>
      </w:tr>
      <w:tr w14:paraId="5A71B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3182">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文物</w:t>
            </w:r>
            <w:r>
              <w:rPr>
                <w:rFonts w:hint="eastAsia" w:ascii="宋体" w:hAnsi="宋体" w:cs="宋体"/>
                <w:b/>
                <w:bCs/>
                <w:kern w:val="0"/>
                <w:sz w:val="21"/>
                <w:szCs w:val="21"/>
                <w:highlight w:val="none"/>
                <w:lang w:eastAsia="zh-CN" w:bidi="ar"/>
              </w:rPr>
              <w:t>（文物管理与传播利用）</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4964">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30DE">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068C">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350</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D6B9D5B">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20</w:t>
            </w:r>
          </w:p>
        </w:tc>
        <w:tc>
          <w:tcPr>
            <w:tcW w:w="65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648D6FA7">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E7B6C3D">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18</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3B19">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E83B">
            <w:pPr>
              <w:widowControl/>
              <w:jc w:val="center"/>
              <w:textAlignment w:val="center"/>
              <w:rPr>
                <w:rFonts w:hint="eastAsia" w:ascii="宋体" w:hAnsi="宋体" w:eastAsia="宋体" w:cs="宋体"/>
                <w:b/>
                <w:bCs/>
                <w:kern w:val="0"/>
                <w:sz w:val="21"/>
                <w:szCs w:val="21"/>
                <w:highlight w:val="none"/>
                <w:lang w:bidi="ar"/>
              </w:rPr>
            </w:pPr>
          </w:p>
        </w:tc>
      </w:tr>
      <w:tr w14:paraId="319A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DA3F">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文物</w:t>
            </w:r>
            <w:r>
              <w:rPr>
                <w:rFonts w:hint="eastAsia" w:ascii="宋体" w:hAnsi="宋体" w:cs="宋体"/>
                <w:b/>
                <w:bCs/>
                <w:kern w:val="0"/>
                <w:sz w:val="21"/>
                <w:szCs w:val="21"/>
                <w:highlight w:val="none"/>
                <w:lang w:eastAsia="zh-CN" w:bidi="ar"/>
              </w:rPr>
              <w:t>（文物保护与分析技术）</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F1B2">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9E55">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060B">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336</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F460EB0">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15</w:t>
            </w:r>
          </w:p>
        </w:tc>
        <w:tc>
          <w:tcPr>
            <w:tcW w:w="65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30AEE340">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4</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160C696">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11</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665D">
            <w:pPr>
              <w:keepNext w:val="0"/>
              <w:keepLines w:val="0"/>
              <w:widowControl/>
              <w:suppressLineNumbers w:val="0"/>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i w:val="0"/>
                <w:iCs w:val="0"/>
                <w:color w:val="000000"/>
                <w:kern w:val="0"/>
                <w:sz w:val="22"/>
                <w:szCs w:val="22"/>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0AB4">
            <w:pPr>
              <w:widowControl/>
              <w:jc w:val="center"/>
              <w:textAlignment w:val="center"/>
              <w:rPr>
                <w:rFonts w:hint="eastAsia" w:ascii="宋体" w:hAnsi="宋体" w:eastAsia="宋体" w:cs="宋体"/>
                <w:b/>
                <w:bCs/>
                <w:kern w:val="0"/>
                <w:sz w:val="21"/>
                <w:szCs w:val="21"/>
                <w:highlight w:val="none"/>
                <w:lang w:bidi="ar"/>
              </w:rPr>
            </w:pPr>
          </w:p>
        </w:tc>
      </w:tr>
      <w:tr w14:paraId="18A8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438">
            <w:pPr>
              <w:widowControl/>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合计</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47E7">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cs="宋体"/>
                <w:b/>
                <w:bCs/>
                <w:sz w:val="21"/>
                <w:szCs w:val="21"/>
                <w:highlight w:val="none"/>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09F5">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cs="宋体"/>
                <w:b/>
                <w:bCs/>
                <w:sz w:val="21"/>
                <w:szCs w:val="21"/>
                <w:highlight w:val="none"/>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E00A">
            <w:pPr>
              <w:widowControl/>
              <w:jc w:val="center"/>
              <w:textAlignment w:val="center"/>
              <w:rPr>
                <w:rFonts w:hint="eastAsia" w:ascii="宋体" w:hAnsi="宋体" w:eastAsia="宋体" w:cs="宋体"/>
                <w:b/>
                <w:bCs/>
                <w:kern w:val="0"/>
                <w:sz w:val="21"/>
                <w:szCs w:val="21"/>
                <w:highlight w:val="none"/>
                <w:lang w:bidi="ar"/>
              </w:rPr>
            </w:pPr>
            <w:r>
              <w:rPr>
                <w:rFonts w:hint="eastAsia" w:ascii="宋体" w:hAnsi="宋体" w:cs="宋体"/>
                <w:b/>
                <w:bCs/>
                <w:sz w:val="21"/>
                <w:szCs w:val="21"/>
                <w:highlight w:val="none"/>
              </w:rPr>
              <w:t>/</w:t>
            </w:r>
          </w:p>
        </w:tc>
        <w:tc>
          <w:tcPr>
            <w:tcW w:w="87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AAC00B1">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r>
              <w:rPr>
                <w:rFonts w:hint="eastAsia" w:ascii="宋体" w:hAnsi="宋体" w:cs="宋体"/>
                <w:i w:val="0"/>
                <w:iCs w:val="0"/>
                <w:color w:val="000000"/>
                <w:kern w:val="0"/>
                <w:sz w:val="22"/>
                <w:szCs w:val="22"/>
                <w:u w:val="none"/>
                <w:lang w:val="en-US" w:eastAsia="zh-CN" w:bidi="ar"/>
              </w:rPr>
              <w:t>+2</w:t>
            </w:r>
          </w:p>
        </w:tc>
        <w:tc>
          <w:tcPr>
            <w:tcW w:w="659"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006099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87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4AA1E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r>
              <w:rPr>
                <w:rFonts w:hint="eastAsia" w:ascii="宋体" w:hAnsi="宋体" w:cs="宋体"/>
                <w:i w:val="0"/>
                <w:iCs w:val="0"/>
                <w:color w:val="000000"/>
                <w:kern w:val="0"/>
                <w:sz w:val="22"/>
                <w:szCs w:val="22"/>
                <w:u w:val="none"/>
                <w:lang w:val="en-US" w:eastAsia="zh-CN" w:bidi="ar"/>
              </w:rPr>
              <w:t>+2</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157E">
            <w:pPr>
              <w:keepNext w:val="0"/>
              <w:keepLines w:val="0"/>
              <w:widowControl/>
              <w:suppressLineNumbers w:val="0"/>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118</w:t>
            </w:r>
            <w:r>
              <w:rPr>
                <w:rFonts w:hint="eastAsia" w:ascii="宋体" w:hAnsi="宋体" w:cs="宋体"/>
                <w:i w:val="0"/>
                <w:iCs w:val="0"/>
                <w:color w:val="000000"/>
                <w:kern w:val="0"/>
                <w:sz w:val="22"/>
                <w:szCs w:val="22"/>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26E6">
            <w:pPr>
              <w:widowControl/>
              <w:jc w:val="center"/>
              <w:textAlignment w:val="center"/>
              <w:rPr>
                <w:rFonts w:hint="eastAsia" w:ascii="宋体" w:hAnsi="宋体" w:eastAsia="宋体" w:cs="宋体"/>
                <w:b/>
                <w:bCs/>
                <w:kern w:val="0"/>
                <w:sz w:val="21"/>
                <w:szCs w:val="21"/>
                <w:highlight w:val="none"/>
                <w:lang w:bidi="ar"/>
              </w:rPr>
            </w:pPr>
          </w:p>
        </w:tc>
      </w:tr>
      <w:tr w14:paraId="5926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92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14:paraId="0F307CB7">
            <w:pPr>
              <w:widowControl/>
              <w:tabs>
                <w:tab w:val="left" w:pos="3532"/>
              </w:tabs>
              <w:jc w:val="center"/>
              <w:textAlignment w:val="center"/>
              <w:rPr>
                <w:rFonts w:hint="default" w:ascii="宋体" w:hAnsi="宋体" w:eastAsia="宋体" w:cs="宋体"/>
                <w:b/>
                <w:bCs/>
                <w:kern w:val="0"/>
                <w:sz w:val="21"/>
                <w:szCs w:val="21"/>
                <w:highlight w:val="none"/>
                <w:lang w:val="en-US" w:eastAsia="zh-CN" w:bidi="ar"/>
              </w:rPr>
            </w:pPr>
            <w:r>
              <w:rPr>
                <w:rFonts w:hint="eastAsia" w:ascii="宋体" w:hAnsi="宋体" w:cs="宋体"/>
                <w:b/>
                <w:bCs/>
                <w:kern w:val="0"/>
                <w:sz w:val="21"/>
                <w:szCs w:val="21"/>
                <w:highlight w:val="none"/>
                <w:lang w:val="en-US" w:eastAsia="zh-CN" w:bidi="ar"/>
              </w:rPr>
              <w:t>最终招生计划以实际录取人数为准。</w:t>
            </w:r>
          </w:p>
        </w:tc>
      </w:tr>
    </w:tbl>
    <w:p w14:paraId="79FB4C20">
      <w:pPr>
        <w:pStyle w:val="4"/>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560" w:lineRule="exact"/>
        <w:ind w:left="720" w:hanging="720" w:firstLineChars="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二、达到复试线的考生名单</w:t>
      </w:r>
    </w:p>
    <w:p w14:paraId="10EC7BC1">
      <w:pPr>
        <w:pStyle w:val="4"/>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firstLine="481" w:firstLineChars="0"/>
        <w:textAlignment w:val="auto"/>
        <w:rPr>
          <w:rFonts w:hint="default" w:ascii="宋体" w:hAnsi="宋体" w:eastAsia="宋体" w:cs="宋体"/>
          <w:sz w:val="28"/>
          <w:szCs w:val="28"/>
          <w:highlight w:val="none"/>
          <w:lang w:val="en-US" w:eastAsia="zh-CN"/>
        </w:rPr>
      </w:pPr>
      <w:r>
        <w:rPr>
          <w:rFonts w:hint="eastAsia" w:ascii="宋体" w:cs="宋体"/>
          <w:sz w:val="28"/>
          <w:szCs w:val="28"/>
          <w:highlight w:val="none"/>
          <w:lang w:val="en-US" w:eastAsia="zh-CN"/>
        </w:rPr>
        <w:t>复试名单详</w:t>
      </w:r>
      <w:r>
        <w:rPr>
          <w:rFonts w:hint="eastAsia" w:ascii="宋体" w:hAnsi="宋体" w:eastAsia="宋体" w:cs="宋体"/>
          <w:sz w:val="28"/>
          <w:szCs w:val="28"/>
          <w:highlight w:val="none"/>
          <w:lang w:val="en-US" w:eastAsia="zh-CN"/>
        </w:rPr>
        <w:t>见附</w:t>
      </w:r>
      <w:r>
        <w:rPr>
          <w:rFonts w:hint="eastAsia" w:ascii="宋体" w:cs="宋体"/>
          <w:sz w:val="28"/>
          <w:szCs w:val="28"/>
          <w:highlight w:val="none"/>
          <w:lang w:val="en-US" w:eastAsia="zh-CN"/>
        </w:rPr>
        <w:t>表</w:t>
      </w:r>
      <w:r>
        <w:rPr>
          <w:rFonts w:hint="eastAsia" w:ascii="宋体" w:hAnsi="宋体" w:eastAsia="宋体" w:cs="宋体"/>
          <w:sz w:val="28"/>
          <w:szCs w:val="28"/>
          <w:highlight w:val="none"/>
          <w:lang w:val="en-US" w:eastAsia="zh-CN"/>
        </w:rPr>
        <w:t>。</w:t>
      </w:r>
    </w:p>
    <w:p w14:paraId="458A1F9C">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eastAsia" w:ascii="宋体" w:hAnsi="宋体" w:eastAsia="宋体" w:cs="宋体"/>
          <w:b/>
          <w:sz w:val="28"/>
          <w:szCs w:val="28"/>
          <w:lang w:val="en-US" w:eastAsia="zh-CN"/>
        </w:rPr>
      </w:pPr>
      <w:r>
        <w:rPr>
          <w:rFonts w:hint="eastAsia" w:ascii="微软雅黑" w:hAnsi="微软雅黑" w:eastAsia="微软雅黑" w:cs="微软雅黑"/>
          <w:b w:val="0"/>
          <w:bCs w:val="0"/>
          <w:sz w:val="28"/>
          <w:szCs w:val="28"/>
          <w:lang w:val="en-US" w:eastAsia="zh-CN"/>
        </w:rPr>
        <w:t>三、复试工作流程</w:t>
      </w:r>
    </w:p>
    <w:p w14:paraId="0178492F">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（一）工作原则</w:t>
      </w:r>
    </w:p>
    <w:p w14:paraId="43285B94">
      <w:pPr>
        <w:pStyle w:val="4"/>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firstLine="481"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坚持“全面衡量、择优录取、宁缺毋滥”原则，确保复试工作公平公正、科学规范、公开透明。</w:t>
      </w:r>
    </w:p>
    <w:p w14:paraId="0F21F432">
      <w:pPr>
        <w:pStyle w:val="4"/>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firstLine="481" w:firstLineChars="0"/>
        <w:textAlignment w:val="auto"/>
        <w:rPr>
          <w:rFonts w:hint="eastAsia" w:ascii="宋体" w:hAnsi="宋体" w:eastAsia="宋体" w:cs="宋体"/>
          <w:sz w:val="28"/>
          <w:szCs w:val="28"/>
          <w:highlight w:val="none"/>
          <w:lang w:val="en-US" w:eastAsia="zh-CN"/>
        </w:rPr>
      </w:pPr>
    </w:p>
    <w:p w14:paraId="49ECAE6B">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（二）工作流程</w:t>
      </w:r>
    </w:p>
    <w:p w14:paraId="3887518F">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leftChars="200"/>
        <w:textAlignment w:val="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r>
        <w:rPr>
          <w:rFonts w:hint="eastAsia" w:ascii="宋体" w:cs="宋体"/>
          <w:b w:val="0"/>
          <w:bCs w:val="0"/>
          <w:sz w:val="28"/>
          <w:szCs w:val="28"/>
          <w:highlight w:val="none"/>
          <w:lang w:val="en-US" w:eastAsia="zh-CN"/>
        </w:rPr>
        <w:t>通知考生</w:t>
      </w:r>
    </w:p>
    <w:p w14:paraId="1CAE2F27">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Cs/>
          <w:color w:val="auto"/>
          <w:sz w:val="28"/>
          <w:szCs w:val="28"/>
          <w:highlight w:val="none"/>
          <w:lang w:eastAsia="zh-CN"/>
        </w:rPr>
      </w:pPr>
      <w:r>
        <w:rPr>
          <w:rFonts w:hint="eastAsia" w:ascii="宋体" w:cs="宋体"/>
          <w:bCs/>
          <w:color w:val="auto"/>
          <w:sz w:val="28"/>
          <w:szCs w:val="28"/>
          <w:highlight w:val="none"/>
          <w:lang w:val="en-US" w:eastAsia="zh-CN"/>
        </w:rPr>
        <w:t>复试考生应于2025年3</w:t>
      </w:r>
      <w:r>
        <w:rPr>
          <w:rFonts w:hint="eastAsia" w:ascii="宋体" w:hAnsi="宋体" w:eastAsia="宋体" w:cs="宋体"/>
          <w:bCs/>
          <w:color w:val="auto"/>
          <w:sz w:val="28"/>
          <w:szCs w:val="28"/>
          <w:highlight w:val="none"/>
        </w:rPr>
        <w:t>月</w:t>
      </w:r>
      <w:r>
        <w:rPr>
          <w:rFonts w:hint="eastAsia" w:ascii="宋体" w:cs="宋体"/>
          <w:bCs/>
          <w:color w:val="auto"/>
          <w:sz w:val="28"/>
          <w:szCs w:val="28"/>
          <w:highlight w:val="none"/>
          <w:lang w:val="en-US" w:eastAsia="zh-CN"/>
        </w:rPr>
        <w:t>24</w:t>
      </w:r>
      <w:r>
        <w:rPr>
          <w:rFonts w:hint="eastAsia" w:ascii="宋体" w:hAnsi="宋体" w:eastAsia="宋体" w:cs="宋体"/>
          <w:bCs/>
          <w:color w:val="auto"/>
          <w:kern w:val="2"/>
          <w:sz w:val="28"/>
          <w:szCs w:val="28"/>
          <w:highlight w:val="none"/>
          <w:lang w:val="en-US" w:eastAsia="zh-CN" w:bidi="ar-SA"/>
        </w:rPr>
        <w:t>日</w:t>
      </w:r>
      <w:r>
        <w:rPr>
          <w:rFonts w:hint="eastAsia" w:ascii="宋体" w:cs="宋体"/>
          <w:bCs/>
          <w:color w:val="auto"/>
          <w:kern w:val="2"/>
          <w:sz w:val="28"/>
          <w:szCs w:val="28"/>
          <w:highlight w:val="none"/>
          <w:lang w:val="en-US" w:eastAsia="zh-CN" w:bidi="ar-SA"/>
        </w:rPr>
        <w:t>下午5点</w:t>
      </w:r>
      <w:r>
        <w:rPr>
          <w:rFonts w:hint="eastAsia" w:ascii="宋体" w:hAnsi="宋体" w:eastAsia="宋体" w:cs="宋体"/>
          <w:bCs/>
          <w:sz w:val="28"/>
          <w:szCs w:val="28"/>
          <w:highlight w:val="none"/>
        </w:rPr>
        <w:t>前进入“西北大学</w:t>
      </w:r>
      <w:r>
        <w:rPr>
          <w:rFonts w:hint="eastAsia" w:ascii="宋体" w:cs="宋体"/>
          <w:bCs/>
          <w:sz w:val="28"/>
          <w:szCs w:val="28"/>
          <w:highlight w:val="none"/>
          <w:lang w:val="en-US" w:eastAsia="zh-CN"/>
        </w:rPr>
        <w:t>文化遗产</w:t>
      </w:r>
      <w:r>
        <w:rPr>
          <w:rFonts w:hint="eastAsia" w:ascii="宋体" w:hAnsi="宋体" w:eastAsia="宋体" w:cs="宋体"/>
          <w:bCs/>
          <w:sz w:val="28"/>
          <w:szCs w:val="28"/>
          <w:highlight w:val="none"/>
        </w:rPr>
        <w:t>学院202</w:t>
      </w:r>
      <w:r>
        <w:rPr>
          <w:rFonts w:hint="eastAsia" w:ascii="宋体" w:hAnsi="宋体" w:eastAsia="宋体" w:cs="宋体"/>
          <w:bCs/>
          <w:sz w:val="28"/>
          <w:szCs w:val="28"/>
          <w:highlight w:val="none"/>
          <w:lang w:val="en-US" w:eastAsia="zh-CN"/>
        </w:rPr>
        <w:t>5</w:t>
      </w:r>
      <w:r>
        <w:rPr>
          <w:rFonts w:hint="eastAsia" w:ascii="宋体" w:hAnsi="宋体" w:eastAsia="宋体" w:cs="宋体"/>
          <w:bCs/>
          <w:sz w:val="28"/>
          <w:szCs w:val="28"/>
          <w:highlight w:val="none"/>
        </w:rPr>
        <w:t>硕士复试QQ群”（群号：</w:t>
      </w:r>
      <w:r>
        <w:rPr>
          <w:rFonts w:hint="eastAsia" w:ascii="宋体" w:cs="宋体"/>
          <w:bCs/>
          <w:sz w:val="28"/>
          <w:szCs w:val="28"/>
          <w:highlight w:val="none"/>
          <w:lang w:val="en-US" w:eastAsia="zh-CN"/>
        </w:rPr>
        <w:t>853017737</w:t>
      </w:r>
      <w:r>
        <w:rPr>
          <w:rFonts w:hint="eastAsia" w:ascii="宋体" w:hAnsi="宋体" w:eastAsia="宋体" w:cs="宋体"/>
          <w:bCs/>
          <w:sz w:val="28"/>
          <w:szCs w:val="28"/>
          <w:highlight w:val="none"/>
        </w:rPr>
        <w:t>），入群</w:t>
      </w:r>
      <w:r>
        <w:rPr>
          <w:rFonts w:hint="eastAsia" w:ascii="宋体" w:cs="宋体"/>
          <w:bCs/>
          <w:sz w:val="28"/>
          <w:szCs w:val="28"/>
          <w:highlight w:val="none"/>
          <w:lang w:val="en-US" w:eastAsia="zh-CN"/>
        </w:rPr>
        <w:t>后请修改备注，备注格式：“</w:t>
      </w:r>
      <w:r>
        <w:rPr>
          <w:rFonts w:hint="eastAsia" w:ascii="宋体" w:cs="宋体"/>
          <w:b/>
          <w:bCs w:val="0"/>
          <w:sz w:val="28"/>
          <w:szCs w:val="28"/>
          <w:highlight w:val="none"/>
          <w:lang w:val="en-US" w:eastAsia="zh-CN"/>
        </w:rPr>
        <w:t>姓名-报考专业-报考方向”</w:t>
      </w:r>
      <w:r>
        <w:rPr>
          <w:rFonts w:hint="eastAsia" w:ascii="宋体" w:hAnsi="宋体" w:eastAsia="宋体" w:cs="宋体"/>
          <w:bCs/>
          <w:sz w:val="28"/>
          <w:szCs w:val="28"/>
          <w:highlight w:val="none"/>
        </w:rPr>
        <w:t>，复试相关安排和通知会在群中发布。</w:t>
      </w:r>
    </w:p>
    <w:p w14:paraId="5EF24470">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left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w:t>
      </w:r>
      <w:r>
        <w:rPr>
          <w:rFonts w:hint="eastAsia" w:ascii="宋体" w:cs="宋体"/>
          <w:b w:val="0"/>
          <w:bCs w:val="0"/>
          <w:sz w:val="28"/>
          <w:szCs w:val="28"/>
          <w:highlight w:val="none"/>
          <w:lang w:val="en-US" w:eastAsia="zh-CN"/>
        </w:rPr>
        <w:t>报到</w:t>
      </w:r>
      <w:r>
        <w:rPr>
          <w:rFonts w:hint="eastAsia" w:ascii="宋体" w:hAnsi="宋体" w:eastAsia="宋体" w:cs="宋体"/>
          <w:b w:val="0"/>
          <w:bCs w:val="0"/>
          <w:sz w:val="28"/>
          <w:szCs w:val="28"/>
          <w:highlight w:val="none"/>
          <w:lang w:val="en-US" w:eastAsia="zh-CN"/>
        </w:rPr>
        <w:t>及资格审查</w:t>
      </w:r>
    </w:p>
    <w:p w14:paraId="464F0BA0">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参加复试的考生应于</w:t>
      </w:r>
      <w:r>
        <w:rPr>
          <w:rFonts w:hint="eastAsia" w:ascii="仿宋_GB2312" w:hAnsi="仿宋_GB2312" w:eastAsia="仿宋_GB2312" w:cs="仿宋_GB2312"/>
          <w:b/>
          <w:sz w:val="28"/>
          <w:szCs w:val="28"/>
          <w:highlight w:val="none"/>
        </w:rPr>
        <w:t>3月2</w:t>
      </w:r>
      <w:r>
        <w:rPr>
          <w:rFonts w:hint="eastAsia" w:ascii="仿宋_GB2312" w:hAnsi="仿宋_GB2312" w:eastAsia="仿宋_GB2312" w:cs="仿宋_GB2312"/>
          <w:b/>
          <w:sz w:val="28"/>
          <w:szCs w:val="28"/>
          <w:highlight w:val="none"/>
          <w:lang w:val="en-US" w:eastAsia="zh-CN"/>
        </w:rPr>
        <w:t>7</w:t>
      </w:r>
      <w:r>
        <w:rPr>
          <w:rFonts w:hint="eastAsia" w:ascii="仿宋_GB2312" w:hAnsi="仿宋_GB2312" w:eastAsia="仿宋_GB2312" w:cs="仿宋_GB2312"/>
          <w:b/>
          <w:sz w:val="28"/>
          <w:szCs w:val="28"/>
          <w:highlight w:val="none"/>
        </w:rPr>
        <w:t>日8:00</w:t>
      </w:r>
      <w:r>
        <w:rPr>
          <w:rFonts w:hint="eastAsia" w:ascii="仿宋_GB2312" w:hAnsi="仿宋_GB2312" w:eastAsia="仿宋_GB2312" w:cs="仿宋_GB2312"/>
          <w:b/>
          <w:sz w:val="28"/>
          <w:szCs w:val="28"/>
          <w:highlight w:val="none"/>
          <w:lang w:val="en-US" w:eastAsia="zh-CN"/>
        </w:rPr>
        <w:t>-</w:t>
      </w:r>
      <w:r>
        <w:rPr>
          <w:rFonts w:hint="eastAsia" w:ascii="仿宋_GB2312" w:hAnsi="仿宋_GB2312" w:eastAsia="仿宋_GB2312" w:cs="仿宋_GB2312"/>
          <w:b/>
          <w:sz w:val="28"/>
          <w:szCs w:val="28"/>
          <w:highlight w:val="none"/>
        </w:rPr>
        <w:t>1</w:t>
      </w:r>
      <w:r>
        <w:rPr>
          <w:rFonts w:hint="eastAsia" w:ascii="仿宋_GB2312" w:hAnsi="仿宋_GB2312" w:eastAsia="仿宋_GB2312" w:cs="仿宋_GB2312"/>
          <w:b/>
          <w:sz w:val="28"/>
          <w:szCs w:val="28"/>
          <w:highlight w:val="none"/>
          <w:lang w:val="en-US" w:eastAsia="zh-CN"/>
        </w:rPr>
        <w:t>2</w:t>
      </w:r>
      <w:r>
        <w:rPr>
          <w:rFonts w:hint="eastAsia" w:ascii="仿宋_GB2312" w:hAnsi="仿宋_GB2312" w:eastAsia="仿宋_GB2312" w:cs="仿宋_GB2312"/>
          <w:b/>
          <w:sz w:val="28"/>
          <w:szCs w:val="28"/>
          <w:highlight w:val="none"/>
        </w:rPr>
        <w:t>:00</w:t>
      </w:r>
      <w:r>
        <w:rPr>
          <w:rFonts w:hint="eastAsia" w:ascii="仿宋_GB2312" w:hAnsi="仿宋_GB2312" w:eastAsia="仿宋_GB2312" w:cs="仿宋_GB2312"/>
          <w:b/>
          <w:sz w:val="28"/>
          <w:szCs w:val="28"/>
          <w:highlight w:val="none"/>
          <w:lang w:eastAsia="zh-CN"/>
        </w:rPr>
        <w:t>，</w:t>
      </w:r>
      <w:r>
        <w:rPr>
          <w:rFonts w:hint="eastAsia" w:ascii="宋体" w:cs="宋体"/>
          <w:bCs/>
          <w:color w:val="auto"/>
          <w:sz w:val="28"/>
          <w:szCs w:val="28"/>
          <w:highlight w:val="none"/>
          <w:lang w:val="en-US" w:eastAsia="zh-CN"/>
        </w:rPr>
        <w:t>到</w:t>
      </w:r>
      <w:r>
        <w:rPr>
          <w:rFonts w:hint="eastAsia" w:ascii="宋体" w:hAnsi="宋体" w:eastAsia="宋体" w:cs="宋体"/>
          <w:bCs/>
          <w:color w:val="auto"/>
          <w:sz w:val="28"/>
          <w:szCs w:val="28"/>
          <w:highlight w:val="none"/>
          <w:lang w:val="en-US" w:eastAsia="zh-CN"/>
        </w:rPr>
        <w:t>西北大学</w:t>
      </w:r>
      <w:r>
        <w:rPr>
          <w:rFonts w:hint="eastAsia" w:ascii="宋体" w:cs="宋体"/>
          <w:bCs/>
          <w:color w:val="auto"/>
          <w:sz w:val="28"/>
          <w:szCs w:val="28"/>
          <w:highlight w:val="none"/>
          <w:lang w:val="en-US" w:eastAsia="zh-CN"/>
        </w:rPr>
        <w:t>长安</w:t>
      </w:r>
      <w:r>
        <w:rPr>
          <w:rFonts w:hint="eastAsia" w:ascii="宋体" w:hAnsi="宋体" w:eastAsia="宋体" w:cs="宋体"/>
          <w:bCs/>
          <w:color w:val="auto"/>
          <w:sz w:val="28"/>
          <w:szCs w:val="28"/>
          <w:highlight w:val="none"/>
          <w:lang w:val="en-US" w:eastAsia="zh-CN"/>
        </w:rPr>
        <w:t>校区</w:t>
      </w:r>
      <w:r>
        <w:rPr>
          <w:rFonts w:hint="eastAsia" w:ascii="宋体" w:cs="宋体"/>
          <w:bCs/>
          <w:color w:val="auto"/>
          <w:sz w:val="28"/>
          <w:szCs w:val="28"/>
          <w:highlight w:val="none"/>
          <w:lang w:val="en-US" w:eastAsia="zh-CN"/>
        </w:rPr>
        <w:t>文化遗产</w:t>
      </w:r>
      <w:r>
        <w:rPr>
          <w:rFonts w:hint="eastAsia" w:ascii="宋体" w:hAnsi="宋体" w:eastAsia="宋体" w:cs="宋体"/>
          <w:bCs/>
          <w:color w:val="auto"/>
          <w:sz w:val="28"/>
          <w:szCs w:val="28"/>
          <w:highlight w:val="none"/>
          <w:lang w:val="en-US" w:eastAsia="zh-CN"/>
        </w:rPr>
        <w:t>学院（门牌</w:t>
      </w:r>
      <w:r>
        <w:rPr>
          <w:rFonts w:hint="eastAsia" w:ascii="宋体" w:cs="宋体"/>
          <w:bCs/>
          <w:color w:val="auto"/>
          <w:sz w:val="28"/>
          <w:szCs w:val="28"/>
          <w:highlight w:val="none"/>
          <w:lang w:val="en-US" w:eastAsia="zh-CN"/>
        </w:rPr>
        <w:t>1120</w:t>
      </w:r>
      <w:r>
        <w:rPr>
          <w:rFonts w:hint="eastAsia" w:ascii="宋体" w:hAnsi="宋体" w:eastAsia="宋体" w:cs="宋体"/>
          <w:bCs/>
          <w:color w:val="auto"/>
          <w:sz w:val="28"/>
          <w:szCs w:val="28"/>
          <w:highlight w:val="none"/>
          <w:lang w:val="en-US" w:eastAsia="zh-CN"/>
        </w:rPr>
        <w:t>）报</w:t>
      </w:r>
      <w:r>
        <w:rPr>
          <w:rFonts w:hint="eastAsia" w:ascii="宋体" w:cs="宋体"/>
          <w:bCs/>
          <w:color w:val="auto"/>
          <w:sz w:val="28"/>
          <w:szCs w:val="28"/>
          <w:highlight w:val="none"/>
          <w:lang w:val="en-US" w:eastAsia="zh-CN"/>
        </w:rPr>
        <w:t>到</w:t>
      </w:r>
      <w:r>
        <w:rPr>
          <w:rFonts w:hint="eastAsia" w:ascii="宋体" w:hAnsi="宋体" w:eastAsia="宋体" w:cs="宋体"/>
          <w:bCs/>
          <w:color w:val="auto"/>
          <w:sz w:val="28"/>
          <w:szCs w:val="28"/>
          <w:highlight w:val="none"/>
          <w:lang w:val="en-US" w:eastAsia="zh-CN"/>
        </w:rPr>
        <w:t>，并提交以下材料。资格审查未通过的考生不得参加复试。</w:t>
      </w:r>
    </w:p>
    <w:p w14:paraId="24B439C3">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562" w:firstLineChars="200"/>
        <w:jc w:val="both"/>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资格复审材料清单</w:t>
      </w:r>
      <w:r>
        <w:rPr>
          <w:rFonts w:hint="eastAsia" w:ascii="宋体" w:cs="宋体"/>
          <w:b/>
          <w:bCs w:val="0"/>
          <w:color w:val="auto"/>
          <w:sz w:val="28"/>
          <w:szCs w:val="28"/>
          <w:highlight w:val="none"/>
          <w:lang w:val="en-US" w:eastAsia="zh-CN"/>
        </w:rPr>
        <w:t>：</w:t>
      </w:r>
    </w:p>
    <w:p w14:paraId="7156AB97">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方正仿宋_GB18030" w:hAnsi="方正仿宋_GB18030" w:eastAsia="方正仿宋_GB18030" w:cs="方正仿宋_GB18030"/>
          <w:color w:val="auto"/>
          <w:sz w:val="21"/>
          <w:szCs w:val="21"/>
          <w:highlight w:val="none"/>
          <w:lang w:eastAsia="zh-CN"/>
        </w:rPr>
      </w:pP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1</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rPr>
        <w:t>考生身份证</w:t>
      </w:r>
      <w:r>
        <w:rPr>
          <w:rFonts w:hint="eastAsia" w:ascii="方正仿宋_GB18030" w:hAnsi="方正仿宋_GB18030" w:eastAsia="方正仿宋_GB18030" w:cs="方正仿宋_GB18030"/>
          <w:color w:val="auto"/>
          <w:sz w:val="21"/>
          <w:szCs w:val="21"/>
          <w:highlight w:val="none"/>
          <w:lang w:val="en-US" w:eastAsia="zh-CN"/>
        </w:rPr>
        <w:t>原件及复印件（原件核查复印件上交）</w:t>
      </w:r>
      <w:r>
        <w:rPr>
          <w:rFonts w:hint="eastAsia" w:ascii="方正仿宋_GB18030" w:hAnsi="方正仿宋_GB18030" w:eastAsia="方正仿宋_GB18030" w:cs="方正仿宋_GB18030"/>
          <w:color w:val="auto"/>
          <w:sz w:val="21"/>
          <w:szCs w:val="21"/>
          <w:highlight w:val="none"/>
        </w:rPr>
        <w:t>、准考证</w:t>
      </w:r>
      <w:r>
        <w:rPr>
          <w:rFonts w:hint="eastAsia" w:ascii="方正仿宋_GB18030" w:hAnsi="方正仿宋_GB18030" w:eastAsia="方正仿宋_GB18030" w:cs="方正仿宋_GB18030"/>
          <w:color w:val="auto"/>
          <w:sz w:val="21"/>
          <w:szCs w:val="21"/>
          <w:highlight w:val="none"/>
          <w:lang w:eastAsia="zh-CN"/>
        </w:rPr>
        <w:t>。</w:t>
      </w:r>
    </w:p>
    <w:p w14:paraId="29AF70F5">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方正仿宋_GB18030" w:hAnsi="方正仿宋_GB18030" w:eastAsia="方正仿宋_GB18030" w:cs="方正仿宋_GB18030"/>
          <w:color w:val="auto"/>
          <w:sz w:val="21"/>
          <w:szCs w:val="21"/>
          <w:highlight w:val="none"/>
        </w:rPr>
      </w:pP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2</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rPr>
        <w:t>政治审查表。</w:t>
      </w:r>
    </w:p>
    <w:p w14:paraId="6F380E9E">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方正仿宋_GB18030" w:hAnsi="方正仿宋_GB18030" w:eastAsia="方正仿宋_GB18030" w:cs="方正仿宋_GB18030"/>
          <w:color w:val="auto"/>
          <w:sz w:val="21"/>
          <w:szCs w:val="21"/>
          <w:highlight w:val="none"/>
        </w:rPr>
      </w:pP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3</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rPr>
        <w:t>应届生提交学生证和《教育部学籍在线验证报告》复印件。</w:t>
      </w:r>
    </w:p>
    <w:p w14:paraId="62333131">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方正仿宋_GB18030" w:hAnsi="方正仿宋_GB18030" w:eastAsia="方正仿宋_GB18030" w:cs="方正仿宋_GB18030"/>
          <w:color w:val="auto"/>
          <w:sz w:val="21"/>
          <w:szCs w:val="21"/>
          <w:highlight w:val="none"/>
        </w:rPr>
      </w:pP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4</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rPr>
        <w:t>往届生提交本科毕业证、学位证、《中国高等教育学历认证报告》或《教育部学历证书电子注册备案表》复印件。</w:t>
      </w:r>
    </w:p>
    <w:p w14:paraId="462E578D">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方正仿宋_GB18030" w:hAnsi="方正仿宋_GB18030" w:eastAsia="方正仿宋_GB18030" w:cs="方正仿宋_GB18030"/>
          <w:color w:val="auto"/>
          <w:sz w:val="21"/>
          <w:szCs w:val="21"/>
          <w:highlight w:val="none"/>
        </w:rPr>
      </w:pP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5</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rPr>
        <w:t>《西北大学诚信复试承诺书》签字版。</w:t>
      </w:r>
    </w:p>
    <w:p w14:paraId="14F9A53C">
      <w:pPr>
        <w:tabs>
          <w:tab w:val="center" w:pos="4153"/>
        </w:tabs>
        <w:ind w:firstLine="420" w:firstLineChars="200"/>
        <w:rPr>
          <w:rFonts w:hint="default" w:ascii="方正仿宋_GB18030" w:hAnsi="方正仿宋_GB18030" w:eastAsia="方正仿宋_GB18030" w:cs="方正仿宋_GB18030"/>
          <w:color w:val="auto"/>
          <w:sz w:val="21"/>
          <w:szCs w:val="21"/>
          <w:highlight w:val="none"/>
          <w:lang w:val="en-US" w:eastAsia="zh-CN"/>
        </w:rPr>
      </w:pP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6</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所有考生均需填写并上交《西北大学考古学科2025年硕士研究生申请表》（见下文附件）</w:t>
      </w:r>
    </w:p>
    <w:p w14:paraId="23FC31E5">
      <w:pPr>
        <w:pStyle w:val="4"/>
        <w:keepNext w:val="0"/>
        <w:keepLines w:val="0"/>
        <w:pageBreakBefore w:val="0"/>
        <w:widowControl w:val="0"/>
        <w:numPr>
          <w:ilvl w:val="0"/>
          <w:numId w:val="0"/>
        </w:numPr>
        <w:tabs>
          <w:tab w:val="left" w:pos="0"/>
          <w:tab w:val="left" w:pos="900"/>
        </w:tabs>
        <w:kinsoku/>
        <w:wordWrap/>
        <w:overflowPunct/>
        <w:topLinePunct w:val="0"/>
        <w:autoSpaceDE/>
        <w:autoSpaceDN/>
        <w:bidi w:val="0"/>
        <w:adjustRightInd/>
        <w:snapToGrid w:val="0"/>
        <w:spacing w:line="400" w:lineRule="exact"/>
        <w:ind w:firstLine="420" w:firstLineChars="200"/>
        <w:textAlignment w:val="auto"/>
        <w:rPr>
          <w:rFonts w:hint="eastAsia" w:ascii="方正仿宋_GB18030" w:hAnsi="方正仿宋_GB18030" w:eastAsia="方正仿宋_GB18030" w:cs="方正仿宋_GB18030"/>
          <w:bCs/>
          <w:color w:val="auto"/>
          <w:sz w:val="21"/>
          <w:szCs w:val="21"/>
          <w:highlight w:val="none"/>
          <w:lang w:val="en-US" w:eastAsia="zh-CN"/>
        </w:rPr>
      </w:pPr>
      <w:r>
        <w:rPr>
          <w:rFonts w:hint="eastAsia" w:ascii="方正仿宋_GB18030" w:hAnsi="方正仿宋_GB18030" w:eastAsia="方正仿宋_GB18030" w:cs="方正仿宋_GB18030"/>
          <w:color w:val="auto"/>
          <w:sz w:val="21"/>
          <w:szCs w:val="21"/>
          <w:highlight w:val="none"/>
          <w:lang w:val="en-US" w:eastAsia="zh-CN"/>
        </w:rPr>
        <w:t>（7）专项计划考生：</w:t>
      </w:r>
    </w:p>
    <w:p w14:paraId="6043A1C7">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方正仿宋_GB18030" w:hAnsi="方正仿宋_GB18030" w:eastAsia="方正仿宋_GB18030" w:cs="方正仿宋_GB18030"/>
          <w:color w:val="auto"/>
          <w:sz w:val="21"/>
          <w:szCs w:val="21"/>
          <w:highlight w:val="none"/>
          <w:lang w:val="en-US" w:eastAsia="zh-CN"/>
        </w:rPr>
      </w:pPr>
      <w:r>
        <w:rPr>
          <w:rFonts w:hint="eastAsia" w:ascii="方正仿宋_GB18030" w:hAnsi="方正仿宋_GB18030" w:eastAsia="方正仿宋_GB18030" w:cs="方正仿宋_GB18030"/>
          <w:color w:val="auto"/>
          <w:sz w:val="21"/>
          <w:szCs w:val="21"/>
          <w:highlight w:val="none"/>
        </w:rPr>
        <w:t>“退役大学生士兵</w:t>
      </w:r>
      <w:r>
        <w:rPr>
          <w:rFonts w:hint="eastAsia" w:ascii="方正仿宋_GB18030" w:hAnsi="方正仿宋_GB18030" w:eastAsia="方正仿宋_GB18030" w:cs="方正仿宋_GB18030"/>
          <w:color w:val="auto"/>
          <w:sz w:val="21"/>
          <w:szCs w:val="21"/>
          <w:highlight w:val="none"/>
          <w:lang w:val="en-US" w:eastAsia="zh-CN"/>
        </w:rPr>
        <w:t>专项计划</w:t>
      </w:r>
      <w:r>
        <w:rPr>
          <w:rFonts w:hint="eastAsia" w:ascii="方正仿宋_GB18030" w:hAnsi="方正仿宋_GB18030" w:eastAsia="方正仿宋_GB18030" w:cs="方正仿宋_GB18030"/>
          <w:color w:val="auto"/>
          <w:sz w:val="21"/>
          <w:szCs w:val="21"/>
          <w:highlight w:val="none"/>
        </w:rPr>
        <w:t>”</w:t>
      </w:r>
      <w:r>
        <w:rPr>
          <w:rFonts w:hint="eastAsia" w:ascii="方正仿宋_GB18030" w:hAnsi="方正仿宋_GB18030" w:eastAsia="方正仿宋_GB18030" w:cs="方正仿宋_GB18030"/>
          <w:color w:val="auto"/>
          <w:sz w:val="21"/>
          <w:szCs w:val="21"/>
          <w:highlight w:val="none"/>
          <w:lang w:val="en-US" w:eastAsia="zh-CN"/>
        </w:rPr>
        <w:t>考生还需提供入伍批准书及退出现役证</w:t>
      </w:r>
    </w:p>
    <w:p w14:paraId="68BA0536">
      <w:pPr>
        <w:pStyle w:val="5"/>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方正仿宋_GB18030" w:hAnsi="方正仿宋_GB18030" w:eastAsia="方正仿宋_GB18030" w:cs="方正仿宋_GB18030"/>
          <w:sz w:val="21"/>
          <w:szCs w:val="21"/>
          <w:lang w:val="en-US" w:eastAsia="zh-CN"/>
        </w:rPr>
      </w:pP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少数民族骨干计划</w:t>
      </w:r>
      <w:r>
        <w:rPr>
          <w:rFonts w:hint="eastAsia" w:ascii="方正仿宋_GB18030" w:hAnsi="方正仿宋_GB18030" w:eastAsia="方正仿宋_GB18030" w:cs="方正仿宋_GB18030"/>
          <w:color w:val="auto"/>
          <w:sz w:val="21"/>
          <w:szCs w:val="21"/>
          <w:highlight w:val="none"/>
          <w:lang w:eastAsia="zh-CN"/>
        </w:rPr>
        <w:t>”</w:t>
      </w:r>
      <w:r>
        <w:rPr>
          <w:rFonts w:hint="eastAsia" w:ascii="方正仿宋_GB18030" w:hAnsi="方正仿宋_GB18030" w:eastAsia="方正仿宋_GB18030" w:cs="方正仿宋_GB18030"/>
          <w:color w:val="auto"/>
          <w:sz w:val="21"/>
          <w:szCs w:val="21"/>
          <w:highlight w:val="none"/>
          <w:lang w:val="en-US" w:eastAsia="zh-CN"/>
        </w:rPr>
        <w:t>考生还需提供</w:t>
      </w:r>
      <w:r>
        <w:rPr>
          <w:rFonts w:hint="eastAsia" w:ascii="方正仿宋_GB18030" w:hAnsi="方正仿宋_GB18030" w:eastAsia="方正仿宋_GB18030" w:cs="方正仿宋_GB18030"/>
          <w:sz w:val="21"/>
          <w:szCs w:val="21"/>
          <w:highlight w:val="none"/>
        </w:rPr>
        <w:t>少数民族高层次骨干人才计划考生登记表</w:t>
      </w:r>
    </w:p>
    <w:p w14:paraId="0A64D6AA">
      <w:pPr>
        <w:pStyle w:val="5"/>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方正仿宋_GB18030" w:hAnsi="方正仿宋_GB18030" w:eastAsia="方正仿宋_GB18030" w:cs="方正仿宋_GB18030"/>
          <w:color w:val="auto"/>
          <w:sz w:val="21"/>
          <w:szCs w:val="21"/>
          <w:highlight w:val="none"/>
          <w:lang w:val="en-US" w:eastAsia="zh-CN"/>
        </w:rPr>
      </w:pPr>
      <w:r>
        <w:rPr>
          <w:rFonts w:hint="eastAsia" w:ascii="方正仿宋_GB18030" w:hAnsi="方正仿宋_GB18030" w:eastAsia="方正仿宋_GB18030" w:cs="方正仿宋_GB18030"/>
          <w:bCs/>
          <w:color w:val="auto"/>
          <w:kern w:val="2"/>
          <w:sz w:val="21"/>
          <w:szCs w:val="21"/>
          <w:highlight w:val="none"/>
          <w:lang w:val="en-US" w:eastAsia="zh-CN" w:bidi="ar-SA"/>
        </w:rPr>
        <w:t>（8）</w:t>
      </w:r>
      <w:r>
        <w:rPr>
          <w:rFonts w:hint="eastAsia" w:ascii="方正仿宋_GB18030" w:hAnsi="方正仿宋_GB18030" w:eastAsia="方正仿宋_GB18030" w:cs="方正仿宋_GB18030"/>
          <w:color w:val="auto"/>
          <w:sz w:val="21"/>
          <w:szCs w:val="21"/>
          <w:highlight w:val="none"/>
          <w:lang w:val="en-US" w:eastAsia="zh-CN"/>
        </w:rPr>
        <w:t>退役大学生士兵加分的考生还需提供退出入伍批准书及退出现役证</w:t>
      </w:r>
    </w:p>
    <w:p w14:paraId="684CC64D">
      <w:pPr>
        <w:pStyle w:val="4"/>
        <w:keepNext w:val="0"/>
        <w:keepLines w:val="0"/>
        <w:pageBreakBefore w:val="0"/>
        <w:numPr>
          <w:ilvl w:val="0"/>
          <w:numId w:val="1"/>
        </w:numPr>
        <w:tabs>
          <w:tab w:val="left" w:pos="0"/>
          <w:tab w:val="left" w:pos="900"/>
          <w:tab w:val="clear" w:pos="312"/>
        </w:tabs>
        <w:kinsoku/>
        <w:wordWrap/>
        <w:overflowPunct/>
        <w:topLinePunct w:val="0"/>
        <w:autoSpaceDE/>
        <w:autoSpaceDN/>
        <w:bidi w:val="0"/>
        <w:snapToGrid w:val="0"/>
        <w:spacing w:line="480" w:lineRule="exact"/>
        <w:ind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复试考核</w:t>
      </w:r>
    </w:p>
    <w:p w14:paraId="2A96D9C3">
      <w:pPr>
        <w:pStyle w:val="4"/>
        <w:keepNext w:val="0"/>
        <w:keepLines w:val="0"/>
        <w:pageBreakBefore w:val="0"/>
        <w:numPr>
          <w:ilvl w:val="0"/>
          <w:numId w:val="0"/>
        </w:numPr>
        <w:tabs>
          <w:tab w:val="left" w:pos="0"/>
          <w:tab w:val="left" w:pos="900"/>
        </w:tabs>
        <w:kinsoku/>
        <w:wordWrap/>
        <w:overflowPunct/>
        <w:topLinePunct w:val="0"/>
        <w:autoSpaceDE/>
        <w:autoSpaceDN/>
        <w:bidi w:val="0"/>
        <w:snapToGrid w:val="0"/>
        <w:spacing w:line="480" w:lineRule="exact"/>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b w:val="0"/>
          <w:bCs w:val="0"/>
          <w:sz w:val="28"/>
          <w:szCs w:val="28"/>
          <w:highlight w:val="none"/>
          <w:lang w:val="en-US" w:eastAsia="zh-CN"/>
        </w:rPr>
        <w:t>考生按要求</w:t>
      </w:r>
      <w:r>
        <w:rPr>
          <w:rFonts w:hint="eastAsia" w:ascii="宋体" w:hAnsi="宋体" w:eastAsia="宋体" w:cs="宋体"/>
          <w:bCs/>
          <w:color w:val="auto"/>
          <w:sz w:val="28"/>
          <w:szCs w:val="28"/>
          <w:highlight w:val="none"/>
          <w:lang w:val="en-US" w:eastAsia="zh-CN"/>
        </w:rPr>
        <w:t>准时到达复试地点。</w:t>
      </w:r>
    </w:p>
    <w:p w14:paraId="6F2D0180">
      <w:pPr>
        <w:pStyle w:val="4"/>
        <w:keepNext w:val="0"/>
        <w:keepLines w:val="0"/>
        <w:pageBreakBefore w:val="0"/>
        <w:numPr>
          <w:ilvl w:val="0"/>
          <w:numId w:val="1"/>
        </w:numPr>
        <w:tabs>
          <w:tab w:val="left" w:pos="0"/>
          <w:tab w:val="left" w:pos="360"/>
          <w:tab w:val="left" w:pos="900"/>
          <w:tab w:val="clear" w:pos="312"/>
        </w:tabs>
        <w:kinsoku/>
        <w:wordWrap/>
        <w:overflowPunct/>
        <w:topLinePunct w:val="0"/>
        <w:autoSpaceDE/>
        <w:autoSpaceDN/>
        <w:bidi w:val="0"/>
        <w:adjustRightInd w:val="0"/>
        <w:snapToGrid w:val="0"/>
        <w:spacing w:line="480" w:lineRule="exact"/>
        <w:ind w:left="0" w:leftChars="0" w:firstLine="560" w:firstLineChars="200"/>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rPr>
        <w:t>公布复试结果及拟录取名单</w:t>
      </w:r>
    </w:p>
    <w:p w14:paraId="14544568">
      <w:pPr>
        <w:pStyle w:val="4"/>
        <w:keepNext w:val="0"/>
        <w:keepLines w:val="0"/>
        <w:pageBreakBefore w:val="0"/>
        <w:numPr>
          <w:ilvl w:val="0"/>
          <w:numId w:val="0"/>
        </w:numPr>
        <w:tabs>
          <w:tab w:val="left" w:pos="0"/>
          <w:tab w:val="left" w:pos="360"/>
          <w:tab w:val="left" w:pos="900"/>
        </w:tabs>
        <w:kinsoku/>
        <w:wordWrap/>
        <w:overflowPunct/>
        <w:topLinePunct w:val="0"/>
        <w:autoSpaceDE/>
        <w:autoSpaceDN/>
        <w:bidi w:val="0"/>
        <w:adjustRightInd w:val="0"/>
        <w:snapToGrid w:val="0"/>
        <w:spacing w:line="480" w:lineRule="exact"/>
        <w:ind w:leftChars="200"/>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lang w:val="en-US" w:eastAsia="zh-CN"/>
        </w:rPr>
        <w:t>复试结果报研究生院审核通过后在西北大学文化遗产学院学院官网公示</w:t>
      </w:r>
      <w:r>
        <w:rPr>
          <w:rFonts w:hint="eastAsia" w:ascii="宋体" w:hAnsi="宋体" w:eastAsia="宋体" w:cs="宋体"/>
          <w:sz w:val="28"/>
          <w:szCs w:val="28"/>
          <w:highlight w:val="none"/>
        </w:rPr>
        <w:t>。</w:t>
      </w:r>
    </w:p>
    <w:p w14:paraId="6D012AF6">
      <w:pPr>
        <w:pStyle w:val="4"/>
        <w:keepNext w:val="0"/>
        <w:keepLines w:val="0"/>
        <w:pageBreakBefore w:val="0"/>
        <w:numPr>
          <w:ilvl w:val="0"/>
          <w:numId w:val="0"/>
        </w:numPr>
        <w:tabs>
          <w:tab w:val="left" w:pos="0"/>
          <w:tab w:val="left" w:pos="360"/>
          <w:tab w:val="left" w:pos="900"/>
        </w:tabs>
        <w:kinsoku/>
        <w:wordWrap/>
        <w:overflowPunct/>
        <w:topLinePunct w:val="0"/>
        <w:autoSpaceDE/>
        <w:autoSpaceDN/>
        <w:bidi w:val="0"/>
        <w:adjustRightInd w:val="0"/>
        <w:snapToGrid w:val="0"/>
        <w:spacing w:line="480" w:lineRule="exact"/>
        <w:ind w:leftChars="200"/>
        <w:rPr>
          <w:rFonts w:hint="eastAsia" w:ascii="宋体" w:hAnsi="宋体" w:eastAsia="宋体" w:cs="宋体"/>
          <w:sz w:val="28"/>
          <w:szCs w:val="28"/>
          <w:highlight w:val="none"/>
        </w:rPr>
      </w:pPr>
    </w:p>
    <w:p w14:paraId="0C9F98CE">
      <w:pPr>
        <w:pStyle w:val="4"/>
        <w:keepNext w:val="0"/>
        <w:keepLines w:val="0"/>
        <w:pageBreakBefore w:val="0"/>
        <w:widowControl w:val="0"/>
        <w:tabs>
          <w:tab w:val="left" w:pos="0"/>
          <w:tab w:val="left" w:pos="360"/>
          <w:tab w:val="left" w:pos="900"/>
        </w:tabs>
        <w:kinsoku/>
        <w:wordWrap/>
        <w:overflowPunct/>
        <w:topLinePunct w:val="0"/>
        <w:autoSpaceDE/>
        <w:autoSpaceDN/>
        <w:bidi w:val="0"/>
        <w:adjustRightInd/>
        <w:snapToGrid w:val="0"/>
        <w:spacing w:line="480" w:lineRule="exact"/>
        <w:ind w:left="0" w:leftChars="0" w:firstLine="0" w:firstLineChars="0"/>
        <w:jc w:val="both"/>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（三）</w:t>
      </w:r>
      <w:r>
        <w:rPr>
          <w:rFonts w:hint="eastAsia" w:ascii="宋体" w:cs="宋体"/>
          <w:b/>
          <w:sz w:val="28"/>
          <w:szCs w:val="28"/>
          <w:highlight w:val="none"/>
          <w:lang w:val="en-US" w:eastAsia="zh-CN"/>
        </w:rPr>
        <w:t>复试</w:t>
      </w:r>
      <w:r>
        <w:rPr>
          <w:rFonts w:hint="eastAsia" w:ascii="宋体" w:hAnsi="宋体" w:eastAsia="宋体" w:cs="宋体"/>
          <w:b/>
          <w:sz w:val="28"/>
          <w:szCs w:val="28"/>
          <w:highlight w:val="none"/>
          <w:lang w:val="en-US" w:eastAsia="zh-CN"/>
        </w:rPr>
        <w:t>录取</w:t>
      </w:r>
    </w:p>
    <w:p w14:paraId="72667C99">
      <w:pPr>
        <w:pStyle w:val="4"/>
        <w:keepNext w:val="0"/>
        <w:keepLines w:val="0"/>
        <w:pageBreakBefore w:val="0"/>
        <w:tabs>
          <w:tab w:val="left" w:pos="0"/>
          <w:tab w:val="left" w:pos="360"/>
        </w:tabs>
        <w:kinsoku/>
        <w:wordWrap/>
        <w:overflowPunct/>
        <w:topLinePunct w:val="0"/>
        <w:autoSpaceDE/>
        <w:autoSpaceDN/>
        <w:bidi w:val="0"/>
        <w:snapToGrid w:val="0"/>
        <w:spacing w:line="480" w:lineRule="exact"/>
        <w:ind w:firstLine="480"/>
        <w:rPr>
          <w:rFonts w:hint="eastAsia" w:hAnsi="Times New Roman" w:cs="宋体"/>
          <w:bCs w:val="0"/>
          <w:sz w:val="24"/>
          <w:szCs w:val="24"/>
          <w:highlight w:val="none"/>
        </w:rPr>
      </w:pPr>
      <w:r>
        <w:rPr>
          <w:rFonts w:hint="eastAsia" w:ascii="宋体" w:hAnsi="宋体" w:eastAsia="宋体" w:cs="宋体"/>
          <w:b w:val="0"/>
          <w:bCs w:val="0"/>
          <w:sz w:val="28"/>
          <w:szCs w:val="28"/>
          <w:highlight w:val="none"/>
          <w:lang w:val="en-US" w:eastAsia="zh-CN"/>
        </w:rPr>
        <w:t>1.复试形式：</w:t>
      </w:r>
      <w:r>
        <w:rPr>
          <w:rFonts w:hint="eastAsia" w:hAnsi="Times New Roman" w:cs="宋体"/>
          <w:bCs w:val="0"/>
          <w:sz w:val="24"/>
          <w:szCs w:val="24"/>
          <w:highlight w:val="none"/>
        </w:rPr>
        <w:t>本次复试采用现场复试方式（即“线下”复试方式）进行。</w:t>
      </w:r>
    </w:p>
    <w:p w14:paraId="32102458">
      <w:pPr>
        <w:pStyle w:val="4"/>
        <w:keepNext w:val="0"/>
        <w:keepLines w:val="0"/>
        <w:pageBreakBefore w:val="0"/>
        <w:numPr>
          <w:ilvl w:val="0"/>
          <w:numId w:val="0"/>
        </w:numPr>
        <w:tabs>
          <w:tab w:val="left" w:pos="0"/>
          <w:tab w:val="left" w:pos="900"/>
        </w:tabs>
        <w:kinsoku/>
        <w:wordWrap/>
        <w:overflowPunct/>
        <w:topLinePunct w:val="0"/>
        <w:autoSpaceDE/>
        <w:autoSpaceDN/>
        <w:bidi w:val="0"/>
        <w:snapToGrid w:val="0"/>
        <w:spacing w:line="480" w:lineRule="exact"/>
        <w:ind w:leftChars="0"/>
        <w:rPr>
          <w:rFonts w:hint="eastAsia" w:ascii="宋体" w:hAnsi="宋体" w:eastAsia="宋体" w:cs="宋体"/>
          <w:b w:val="0"/>
          <w:bCs w:val="0"/>
          <w:sz w:val="28"/>
          <w:szCs w:val="28"/>
          <w:highlight w:val="none"/>
          <w:lang w:val="en-US" w:eastAsia="zh-CN"/>
        </w:rPr>
      </w:pPr>
      <w:r>
        <w:rPr>
          <w:rFonts w:hint="eastAsia" w:ascii="宋体" w:hAnsi="宋体" w:eastAsia="宋体" w:cs="宋体"/>
          <w:b/>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2.</w:t>
      </w:r>
      <w:r>
        <w:rPr>
          <w:rFonts w:hint="eastAsia" w:ascii="宋体" w:cs="宋体"/>
          <w:b w:val="0"/>
          <w:bCs w:val="0"/>
          <w:sz w:val="28"/>
          <w:szCs w:val="28"/>
          <w:highlight w:val="none"/>
          <w:lang w:val="en-US" w:eastAsia="zh-CN"/>
        </w:rPr>
        <w:t>考核</w:t>
      </w:r>
      <w:r>
        <w:rPr>
          <w:rFonts w:hint="eastAsia" w:ascii="宋体" w:hAnsi="宋体" w:eastAsia="宋体" w:cs="宋体"/>
          <w:b w:val="0"/>
          <w:bCs w:val="0"/>
          <w:sz w:val="28"/>
          <w:szCs w:val="28"/>
          <w:highlight w:val="none"/>
          <w:lang w:val="en-US" w:eastAsia="zh-CN"/>
        </w:rPr>
        <w:t>内容：</w:t>
      </w:r>
    </w:p>
    <w:p w14:paraId="4DE40336">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w:t>
      </w:r>
      <w:r>
        <w:rPr>
          <w:rFonts w:hint="eastAsia" w:ascii="宋体" w:hAnsi="宋体" w:cs="宋体"/>
          <w:b w:val="0"/>
          <w:bCs w:val="0"/>
          <w:sz w:val="28"/>
          <w:szCs w:val="28"/>
          <w:highlight w:val="none"/>
          <w:lang w:val="en-US" w:eastAsia="zh-CN"/>
        </w:rPr>
        <w:t>1</w:t>
      </w:r>
      <w:r>
        <w:rPr>
          <w:rFonts w:hint="eastAsia" w:ascii="宋体" w:hAnsi="宋体" w:cs="宋体"/>
          <w:b w:val="0"/>
          <w:bCs w:val="0"/>
          <w:sz w:val="28"/>
          <w:szCs w:val="28"/>
          <w:highlight w:val="none"/>
          <w:lang w:eastAsia="zh-CN"/>
        </w:rPr>
        <w:t>）</w:t>
      </w:r>
      <w:r>
        <w:rPr>
          <w:rFonts w:hint="eastAsia" w:ascii="宋体" w:hAnsi="宋体" w:eastAsia="宋体" w:cs="宋体"/>
          <w:b w:val="0"/>
          <w:bCs w:val="0"/>
          <w:sz w:val="28"/>
          <w:szCs w:val="28"/>
          <w:highlight w:val="none"/>
        </w:rPr>
        <w:t>专业笔试：</w:t>
      </w:r>
    </w:p>
    <w:p w14:paraId="649B5F2A">
      <w:pPr>
        <w:keepNext w:val="0"/>
        <w:keepLines w:val="0"/>
        <w:pageBreakBefore w:val="0"/>
        <w:kinsoku/>
        <w:wordWrap/>
        <w:overflowPunct/>
        <w:topLinePunct w:val="0"/>
        <w:autoSpaceDE/>
        <w:autoSpaceDN/>
        <w:bidi w:val="0"/>
        <w:spacing w:line="480" w:lineRule="exact"/>
        <w:ind w:firstLine="560" w:firstLineChars="200"/>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考古学</w:t>
      </w:r>
      <w:r>
        <w:rPr>
          <w:rFonts w:hint="eastAsia" w:ascii="宋体" w:hAnsi="宋体" w:eastAsia="宋体" w:cs="宋体"/>
          <w:bCs/>
          <w:sz w:val="28"/>
          <w:szCs w:val="28"/>
          <w:highlight w:val="none"/>
          <w:lang w:val="en-US" w:eastAsia="zh-CN"/>
        </w:rPr>
        <w:t>专业</w:t>
      </w:r>
      <w:r>
        <w:rPr>
          <w:rFonts w:hint="eastAsia" w:ascii="宋体" w:hAnsi="宋体" w:eastAsia="宋体" w:cs="宋体"/>
          <w:bCs/>
          <w:sz w:val="28"/>
          <w:szCs w:val="28"/>
          <w:highlight w:val="none"/>
        </w:rPr>
        <w:t>：</w:t>
      </w:r>
      <w:r>
        <w:rPr>
          <w:rFonts w:hint="eastAsia" w:ascii="宋体" w:hAnsi="宋体" w:cs="宋体"/>
          <w:bCs/>
          <w:sz w:val="28"/>
          <w:szCs w:val="28"/>
          <w:highlight w:val="none"/>
          <w:lang w:val="en-US" w:eastAsia="zh-CN"/>
        </w:rPr>
        <w:t>专业方向综合知识(时长2小时 )</w:t>
      </w:r>
    </w:p>
    <w:p w14:paraId="096567B4">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文物</w:t>
      </w:r>
      <w:r>
        <w:rPr>
          <w:rFonts w:hint="eastAsia" w:ascii="宋体" w:hAnsi="宋体" w:eastAsia="宋体" w:cs="宋体"/>
          <w:bCs/>
          <w:sz w:val="28"/>
          <w:szCs w:val="28"/>
          <w:highlight w:val="none"/>
          <w:lang w:val="en-US" w:eastAsia="zh-CN"/>
        </w:rPr>
        <w:t>专业</w:t>
      </w:r>
      <w:r>
        <w:rPr>
          <w:rFonts w:hint="eastAsia" w:ascii="宋体" w:hAnsi="宋体" w:eastAsia="宋体" w:cs="宋体"/>
          <w:bCs/>
          <w:sz w:val="28"/>
          <w:szCs w:val="28"/>
          <w:highlight w:val="none"/>
        </w:rPr>
        <w:t>：</w:t>
      </w:r>
      <w:r>
        <w:rPr>
          <w:rFonts w:hint="eastAsia" w:ascii="宋体" w:hAnsi="宋体" w:cs="宋体"/>
          <w:bCs/>
          <w:sz w:val="28"/>
          <w:szCs w:val="28"/>
          <w:highlight w:val="none"/>
          <w:lang w:val="en-US" w:eastAsia="zh-CN"/>
        </w:rPr>
        <w:t>专业方向综合知识</w:t>
      </w:r>
      <w:bookmarkStart w:id="1" w:name="_GoBack"/>
      <w:bookmarkEnd w:id="1"/>
      <w:r>
        <w:rPr>
          <w:rFonts w:hint="eastAsia" w:ascii="宋体" w:hAnsi="宋体" w:cs="宋体"/>
          <w:bCs/>
          <w:sz w:val="28"/>
          <w:szCs w:val="28"/>
          <w:highlight w:val="none"/>
          <w:lang w:val="en-US" w:eastAsia="zh-CN"/>
        </w:rPr>
        <w:t>(时长2小时)</w:t>
      </w:r>
    </w:p>
    <w:p w14:paraId="2E72D99C">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
          <w:sz w:val="28"/>
          <w:szCs w:val="28"/>
          <w:highlight w:val="none"/>
          <w:lang w:val="en-US" w:eastAsia="zh-CN"/>
        </w:rPr>
      </w:pPr>
      <w:r>
        <w:rPr>
          <w:rFonts w:hint="eastAsia" w:ascii="宋体" w:hAnsi="宋体" w:cs="宋体"/>
          <w:b w:val="0"/>
          <w:bCs w:val="0"/>
          <w:sz w:val="28"/>
          <w:szCs w:val="28"/>
          <w:highlight w:val="none"/>
          <w:lang w:val="en-US" w:eastAsia="zh-CN"/>
        </w:rPr>
        <w:t>（2）专业综合面试</w:t>
      </w:r>
      <w:r>
        <w:rPr>
          <w:rFonts w:hint="eastAsia" w:ascii="宋体" w:hAnsi="宋体" w:eastAsia="宋体" w:cs="宋体"/>
          <w:b w:val="0"/>
          <w:bCs w:val="0"/>
          <w:sz w:val="28"/>
          <w:szCs w:val="28"/>
          <w:highlight w:val="none"/>
        </w:rPr>
        <w:t>：包括思想政治素质和品德考核</w:t>
      </w:r>
      <w:r>
        <w:rPr>
          <w:rFonts w:hint="eastAsia" w:ascii="宋体" w:hAnsi="宋体" w:cs="宋体"/>
          <w:b w:val="0"/>
          <w:bCs w:val="0"/>
          <w:sz w:val="28"/>
          <w:szCs w:val="28"/>
          <w:highlight w:val="none"/>
          <w:lang w:eastAsia="zh-CN"/>
        </w:rPr>
        <w:t>、</w:t>
      </w:r>
      <w:r>
        <w:rPr>
          <w:rFonts w:hint="eastAsia" w:ascii="宋体" w:hAnsi="宋体" w:cs="宋体"/>
          <w:bCs/>
          <w:sz w:val="28"/>
          <w:szCs w:val="28"/>
          <w:highlight w:val="none"/>
          <w:lang w:val="en-US" w:eastAsia="zh-CN"/>
        </w:rPr>
        <w:t>专业</w:t>
      </w:r>
      <w:r>
        <w:rPr>
          <w:rFonts w:hint="eastAsia" w:ascii="宋体" w:hAnsi="宋体" w:eastAsia="宋体" w:cs="宋体"/>
          <w:bCs/>
          <w:sz w:val="28"/>
          <w:szCs w:val="28"/>
          <w:highlight w:val="none"/>
        </w:rPr>
        <w:t>面试</w:t>
      </w:r>
      <w:r>
        <w:rPr>
          <w:rFonts w:hint="eastAsia" w:ascii="宋体" w:hAnsi="宋体" w:cs="宋体"/>
          <w:bCs/>
          <w:sz w:val="28"/>
          <w:szCs w:val="28"/>
          <w:highlight w:val="none"/>
          <w:lang w:eastAsia="zh-CN"/>
        </w:rPr>
        <w:t>、</w:t>
      </w:r>
      <w:r>
        <w:rPr>
          <w:rFonts w:hint="eastAsia" w:ascii="宋体" w:hAnsi="宋体" w:eastAsia="宋体" w:cs="宋体"/>
          <w:bCs/>
          <w:sz w:val="28"/>
          <w:szCs w:val="28"/>
          <w:highlight w:val="none"/>
          <w:lang w:val="en-US" w:eastAsia="zh-CN"/>
        </w:rPr>
        <w:t>外语测试</w:t>
      </w:r>
      <w:r>
        <w:rPr>
          <w:rFonts w:hint="eastAsia" w:ascii="宋体" w:hAnsi="宋体" w:cs="宋体"/>
          <w:bCs/>
          <w:sz w:val="28"/>
          <w:szCs w:val="28"/>
          <w:highlight w:val="none"/>
          <w:lang w:val="en-US" w:eastAsia="zh-CN"/>
        </w:rPr>
        <w:t>三部分</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每位考生面试时间不低于20分钟。</w:t>
      </w:r>
      <w:r>
        <w:rPr>
          <w:rFonts w:hint="eastAsia" w:ascii="宋体" w:hAnsi="宋体" w:eastAsia="宋体" w:cs="宋体"/>
          <w:b/>
          <w:sz w:val="28"/>
          <w:szCs w:val="28"/>
          <w:highlight w:val="none"/>
          <w:lang w:val="en-US" w:eastAsia="zh-CN"/>
        </w:rPr>
        <w:t xml:space="preserve">  </w:t>
      </w:r>
    </w:p>
    <w:p w14:paraId="5599766F">
      <w:pPr>
        <w:pStyle w:val="4"/>
        <w:keepNext w:val="0"/>
        <w:keepLines w:val="0"/>
        <w:pageBreakBefore w:val="0"/>
        <w:numPr>
          <w:ilvl w:val="0"/>
          <w:numId w:val="0"/>
        </w:numPr>
        <w:tabs>
          <w:tab w:val="left" w:pos="0"/>
          <w:tab w:val="left" w:pos="900"/>
        </w:tabs>
        <w:kinsoku/>
        <w:wordWrap/>
        <w:overflowPunct/>
        <w:topLinePunct w:val="0"/>
        <w:autoSpaceDE/>
        <w:autoSpaceDN/>
        <w:bidi w:val="0"/>
        <w:snapToGrid w:val="0"/>
        <w:spacing w:line="480" w:lineRule="exact"/>
        <w:ind w:leftChars="0" w:firstLine="560" w:firstLineChars="200"/>
        <w:rPr>
          <w:rFonts w:hint="eastAsia" w:ascii="宋体" w:hAnsi="宋体" w:eastAsia="宋体" w:cs="宋体"/>
          <w:b/>
          <w:sz w:val="28"/>
          <w:szCs w:val="28"/>
          <w:highlight w:val="cyan"/>
          <w:lang w:val="en-US" w:eastAsia="zh-CN"/>
        </w:rPr>
      </w:pPr>
      <w:r>
        <w:rPr>
          <w:rFonts w:hint="eastAsia" w:ascii="宋体" w:hAnsi="宋体" w:eastAsia="宋体" w:cs="宋体"/>
          <w:b w:val="0"/>
          <w:bCs w:val="0"/>
          <w:sz w:val="28"/>
          <w:szCs w:val="28"/>
          <w:highlight w:val="none"/>
          <w:lang w:val="en-US" w:eastAsia="zh-CN"/>
        </w:rPr>
        <w:t>3.复试成绩构成</w:t>
      </w:r>
      <w:r>
        <w:rPr>
          <w:rFonts w:hint="eastAsia" w:ascii="宋体" w:cs="宋体"/>
          <w:b w:val="0"/>
          <w:bCs w:val="0"/>
          <w:sz w:val="28"/>
          <w:szCs w:val="28"/>
          <w:highlight w:val="none"/>
          <w:lang w:val="en-US" w:eastAsia="zh-CN"/>
        </w:rPr>
        <w:t>：</w:t>
      </w:r>
    </w:p>
    <w:p w14:paraId="08B485FF">
      <w:pPr>
        <w:pStyle w:val="5"/>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复试总成绩满分为300分，其中专业笔试100分、</w:t>
      </w:r>
      <w:r>
        <w:rPr>
          <w:rFonts w:hint="eastAsia" w:ascii="宋体" w:hAnsi="宋体" w:cs="宋体"/>
          <w:sz w:val="28"/>
          <w:szCs w:val="28"/>
          <w:highlight w:val="none"/>
          <w:lang w:val="en-US" w:eastAsia="zh-CN"/>
        </w:rPr>
        <w:t>专业面试</w:t>
      </w:r>
      <w:r>
        <w:rPr>
          <w:rFonts w:hint="eastAsia" w:ascii="宋体" w:hAnsi="宋体" w:eastAsia="宋体" w:cs="宋体"/>
          <w:sz w:val="28"/>
          <w:szCs w:val="28"/>
          <w:highlight w:val="none"/>
        </w:rPr>
        <w:t>150分、外语测试50分。复试成绩低于180分者，不予录取。</w:t>
      </w:r>
    </w:p>
    <w:p w14:paraId="1A5BFB11">
      <w:pPr>
        <w:pStyle w:val="5"/>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思想政治考核不计入总分，但考核不合格者不予录取。</w:t>
      </w:r>
    </w:p>
    <w:p w14:paraId="07A1D665">
      <w:pPr>
        <w:pStyle w:val="4"/>
        <w:keepNext w:val="0"/>
        <w:keepLines w:val="0"/>
        <w:pageBreakBefore w:val="0"/>
        <w:numPr>
          <w:ilvl w:val="0"/>
          <w:numId w:val="2"/>
        </w:numPr>
        <w:tabs>
          <w:tab w:val="left" w:pos="0"/>
          <w:tab w:val="left" w:pos="900"/>
          <w:tab w:val="clear" w:pos="312"/>
        </w:tabs>
        <w:kinsoku/>
        <w:wordWrap/>
        <w:overflowPunct/>
        <w:topLinePunct w:val="0"/>
        <w:autoSpaceDE/>
        <w:autoSpaceDN/>
        <w:bidi w:val="0"/>
        <w:snapToGrid w:val="0"/>
        <w:spacing w:line="480" w:lineRule="exact"/>
        <w:ind w:leftChars="0" w:firstLine="560" w:firstLineChars="200"/>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总成绩计算及录取规则</w:t>
      </w:r>
      <w:r>
        <w:rPr>
          <w:rFonts w:hint="eastAsia" w:ascii="宋体" w:cs="宋体"/>
          <w:b w:val="0"/>
          <w:bCs w:val="0"/>
          <w:sz w:val="28"/>
          <w:szCs w:val="28"/>
          <w:highlight w:val="none"/>
          <w:lang w:val="en-US" w:eastAsia="zh-CN"/>
        </w:rPr>
        <w:t>：</w:t>
      </w:r>
    </w:p>
    <w:p w14:paraId="52C0CCCC">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总成绩（满分100分）=[(初试成绩/500)×0.6+(复试成绩/300)×0.4]×100。</w:t>
      </w:r>
    </w:p>
    <w:p w14:paraId="2F334B0A">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u w:val="single"/>
        </w:rPr>
        <w:t>录取规则</w:t>
      </w:r>
      <w:r>
        <w:rPr>
          <w:rFonts w:hint="eastAsia" w:ascii="宋体" w:hAnsi="宋体" w:eastAsia="宋体" w:cs="宋体"/>
          <w:b w:val="0"/>
          <w:bCs w:val="0"/>
          <w:color w:val="auto"/>
          <w:sz w:val="28"/>
          <w:szCs w:val="28"/>
          <w:highlight w:val="none"/>
          <w:u w:val="single"/>
          <w:lang w:eastAsia="zh-CN"/>
        </w:rPr>
        <w:t>：</w:t>
      </w:r>
      <w:r>
        <w:rPr>
          <w:rFonts w:hint="eastAsia" w:ascii="宋体" w:hAnsi="宋体" w:eastAsia="宋体" w:cs="宋体"/>
          <w:color w:val="auto"/>
          <w:sz w:val="28"/>
          <w:szCs w:val="28"/>
          <w:highlight w:val="none"/>
          <w:u w:val="single"/>
        </w:rPr>
        <w:t>分专业</w:t>
      </w:r>
      <w:r>
        <w:rPr>
          <w:rFonts w:hint="eastAsia" w:ascii="宋体" w:hAnsi="宋体" w:eastAsia="宋体" w:cs="宋体"/>
          <w:color w:val="auto"/>
          <w:sz w:val="28"/>
          <w:szCs w:val="28"/>
          <w:highlight w:val="none"/>
          <w:u w:val="single"/>
          <w:lang w:eastAsia="zh-CN"/>
        </w:rPr>
        <w:t>（方向）</w:t>
      </w:r>
      <w:r>
        <w:rPr>
          <w:rFonts w:hint="eastAsia" w:ascii="宋体" w:hAnsi="宋体" w:eastAsia="宋体" w:cs="宋体"/>
          <w:color w:val="auto"/>
          <w:sz w:val="28"/>
          <w:szCs w:val="28"/>
          <w:highlight w:val="none"/>
          <w:u w:val="single"/>
        </w:rPr>
        <w:t>按总成绩排序，顺位录取。若总成绩相同，则按初试成绩顺位录取</w:t>
      </w:r>
      <w:r>
        <w:rPr>
          <w:rFonts w:hint="eastAsia" w:ascii="宋体" w:hAnsi="宋体" w:eastAsia="宋体" w:cs="宋体"/>
          <w:color w:val="auto"/>
          <w:sz w:val="28"/>
          <w:szCs w:val="28"/>
          <w:highlight w:val="none"/>
        </w:rPr>
        <w:t>。</w:t>
      </w:r>
    </w:p>
    <w:p w14:paraId="6B47E26E">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line="480" w:lineRule="exact"/>
        <w:ind w:leftChars="0"/>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四、具体安排</w:t>
      </w:r>
    </w:p>
    <w:p w14:paraId="6ACEDD4D">
      <w:pPr>
        <w:keepNext w:val="0"/>
        <w:keepLines w:val="0"/>
        <w:pageBreakBefore w:val="0"/>
        <w:kinsoku/>
        <w:wordWrap/>
        <w:overflowPunct/>
        <w:topLinePunct w:val="0"/>
        <w:autoSpaceDE/>
        <w:autoSpaceDN/>
        <w:bidi w:val="0"/>
        <w:spacing w:after="120" w:afterLines="50" w:line="480" w:lineRule="exact"/>
        <w:ind w:firstLine="560" w:firstLineChars="200"/>
        <w:jc w:val="both"/>
        <w:rPr>
          <w:rFonts w:hint="eastAsia" w:ascii="宋体" w:hAnsi="宋体" w:eastAsia="宋体" w:cs="宋体"/>
          <w:b/>
          <w:sz w:val="28"/>
          <w:szCs w:val="28"/>
          <w:highlight w:val="none"/>
          <w:lang w:val="en-US" w:eastAsia="zh-CN"/>
        </w:rPr>
      </w:pPr>
      <w:r>
        <w:rPr>
          <w:rFonts w:hint="eastAsia" w:ascii="宋体" w:hAnsi="宋体" w:eastAsia="宋体" w:cs="宋体"/>
          <w:b w:val="0"/>
          <w:bCs/>
          <w:sz w:val="28"/>
          <w:szCs w:val="28"/>
          <w:highlight w:val="none"/>
          <w:lang w:val="en-US" w:eastAsia="zh-CN"/>
        </w:rPr>
        <w:t>1.笔试</w:t>
      </w:r>
    </w:p>
    <w:tbl>
      <w:tblPr>
        <w:tblStyle w:val="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6"/>
        <w:gridCol w:w="2573"/>
        <w:gridCol w:w="1518"/>
        <w:gridCol w:w="1556"/>
        <w:gridCol w:w="1677"/>
      </w:tblGrid>
      <w:tr w14:paraId="2CEB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6" w:hRule="atLeast"/>
          <w:jc w:val="center"/>
        </w:trPr>
        <w:tc>
          <w:tcPr>
            <w:tcW w:w="1446" w:type="dxa"/>
            <w:shd w:val="clear" w:color="auto" w:fill="auto"/>
            <w:vAlign w:val="center"/>
          </w:tcPr>
          <w:p w14:paraId="0192BF7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时间</w:t>
            </w:r>
          </w:p>
        </w:tc>
        <w:tc>
          <w:tcPr>
            <w:tcW w:w="2573" w:type="dxa"/>
            <w:shd w:val="clear" w:color="auto" w:fill="auto"/>
            <w:vAlign w:val="center"/>
          </w:tcPr>
          <w:p w14:paraId="14805790">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专业</w:t>
            </w:r>
            <w:r>
              <w:rPr>
                <w:rFonts w:hint="eastAsia" w:ascii="宋体" w:hAnsi="宋体" w:cs="宋体"/>
                <w:b/>
                <w:bCs/>
                <w:i w:val="0"/>
                <w:iCs w:val="0"/>
                <w:color w:val="000000"/>
                <w:kern w:val="0"/>
                <w:sz w:val="24"/>
                <w:szCs w:val="24"/>
                <w:highlight w:val="none"/>
                <w:u w:val="none"/>
                <w:lang w:val="en-US" w:eastAsia="zh-CN" w:bidi="ar"/>
              </w:rPr>
              <w:t>（方向）</w:t>
            </w:r>
            <w:r>
              <w:rPr>
                <w:rFonts w:hint="eastAsia" w:ascii="宋体" w:hAnsi="宋体" w:eastAsia="宋体" w:cs="宋体"/>
                <w:b/>
                <w:bCs/>
                <w:i w:val="0"/>
                <w:iCs w:val="0"/>
                <w:color w:val="000000"/>
                <w:kern w:val="0"/>
                <w:sz w:val="24"/>
                <w:szCs w:val="24"/>
                <w:highlight w:val="none"/>
                <w:u w:val="none"/>
                <w:lang w:val="en-US" w:eastAsia="zh-CN" w:bidi="ar"/>
              </w:rPr>
              <w:t>名称</w:t>
            </w:r>
          </w:p>
        </w:tc>
        <w:tc>
          <w:tcPr>
            <w:tcW w:w="1518" w:type="dxa"/>
            <w:shd w:val="clear" w:color="auto" w:fill="auto"/>
            <w:vAlign w:val="center"/>
          </w:tcPr>
          <w:p w14:paraId="5E7E5F2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笔试科目</w:t>
            </w:r>
          </w:p>
        </w:tc>
        <w:tc>
          <w:tcPr>
            <w:tcW w:w="1556" w:type="dxa"/>
            <w:shd w:val="clear" w:color="auto" w:fill="auto"/>
            <w:vAlign w:val="center"/>
          </w:tcPr>
          <w:p w14:paraId="144BBA1C">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地点</w:t>
            </w:r>
          </w:p>
        </w:tc>
        <w:tc>
          <w:tcPr>
            <w:tcW w:w="1677" w:type="dxa"/>
            <w:shd w:val="clear" w:color="auto" w:fill="auto"/>
            <w:vAlign w:val="center"/>
          </w:tcPr>
          <w:p w14:paraId="0E4BF4C7">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备注</w:t>
            </w:r>
          </w:p>
        </w:tc>
      </w:tr>
      <w:tr w14:paraId="12B2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90" w:hRule="atLeast"/>
          <w:jc w:val="center"/>
        </w:trPr>
        <w:tc>
          <w:tcPr>
            <w:tcW w:w="1446" w:type="dxa"/>
            <w:vMerge w:val="restart"/>
            <w:shd w:val="clear" w:color="auto" w:fill="auto"/>
            <w:vAlign w:val="center"/>
          </w:tcPr>
          <w:p w14:paraId="41E892B0">
            <w:pPr>
              <w:pStyle w:val="5"/>
              <w:jc w:val="center"/>
              <w:rPr>
                <w:rFonts w:hint="eastAsia" w:ascii="宋体" w:hAnsi="宋体" w:cs="宋体"/>
                <w:b/>
                <w:sz w:val="22"/>
                <w:szCs w:val="22"/>
                <w:highlight w:val="none"/>
                <w:lang w:val="en-US" w:eastAsia="zh-CN"/>
              </w:rPr>
            </w:pPr>
            <w:r>
              <w:rPr>
                <w:rFonts w:hint="eastAsia" w:ascii="宋体" w:hAnsi="宋体" w:cs="宋体"/>
                <w:b/>
                <w:sz w:val="22"/>
                <w:szCs w:val="22"/>
                <w:highlight w:val="none"/>
                <w:lang w:val="en-US" w:eastAsia="zh-CN"/>
              </w:rPr>
              <w:t>3月27日</w:t>
            </w:r>
          </w:p>
          <w:p w14:paraId="75972C7C">
            <w:pPr>
              <w:pStyle w:val="5"/>
              <w:rPr>
                <w:rFonts w:hint="default"/>
                <w:lang w:val="en-US" w:eastAsia="zh-CN"/>
              </w:rPr>
            </w:pPr>
            <w:r>
              <w:rPr>
                <w:rFonts w:hint="eastAsia" w:ascii="宋体" w:hAnsi="宋体" w:cs="宋体"/>
                <w:b/>
                <w:sz w:val="22"/>
                <w:szCs w:val="22"/>
                <w:highlight w:val="none"/>
                <w:lang w:val="en-US" w:eastAsia="zh-CN"/>
              </w:rPr>
              <w:t>15:00-17:00</w:t>
            </w:r>
          </w:p>
        </w:tc>
        <w:tc>
          <w:tcPr>
            <w:tcW w:w="2573" w:type="dxa"/>
            <w:shd w:val="clear" w:color="auto" w:fill="auto"/>
            <w:noWrap/>
            <w:vAlign w:val="center"/>
          </w:tcPr>
          <w:p w14:paraId="23E1B29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cs="宋体"/>
                <w:sz w:val="24"/>
                <w:szCs w:val="24"/>
                <w:highlight w:val="none"/>
                <w:lang w:val="en-US" w:eastAsia="zh-CN"/>
              </w:rPr>
              <w:t>考古学（</w:t>
            </w:r>
            <w:r>
              <w:rPr>
                <w:rFonts w:hint="eastAsia" w:ascii="宋体" w:hAnsi="宋体" w:eastAsia="宋体" w:cs="宋体"/>
                <w:bCs/>
                <w:sz w:val="22"/>
                <w:szCs w:val="22"/>
                <w:highlight w:val="none"/>
              </w:rPr>
              <w:t>中国考古及丝绸之路考古方向</w:t>
            </w:r>
            <w:r>
              <w:rPr>
                <w:rFonts w:hint="eastAsia" w:ascii="宋体" w:hAnsi="宋体" w:cs="宋体"/>
                <w:bCs/>
                <w:sz w:val="22"/>
                <w:szCs w:val="22"/>
                <w:highlight w:val="none"/>
                <w:lang w:eastAsia="zh-CN"/>
              </w:rPr>
              <w:t>）</w:t>
            </w:r>
          </w:p>
        </w:tc>
        <w:tc>
          <w:tcPr>
            <w:tcW w:w="1518" w:type="dxa"/>
            <w:shd w:val="clear" w:color="auto" w:fill="auto"/>
            <w:vAlign w:val="center"/>
          </w:tcPr>
          <w:p w14:paraId="63378348">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考古学综合知识</w:t>
            </w:r>
          </w:p>
        </w:tc>
        <w:tc>
          <w:tcPr>
            <w:tcW w:w="1556" w:type="dxa"/>
            <w:shd w:val="clear" w:color="auto" w:fill="auto"/>
            <w:vAlign w:val="center"/>
          </w:tcPr>
          <w:p w14:paraId="4C183632">
            <w:pPr>
              <w:spacing w:line="360" w:lineRule="auto"/>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sz w:val="22"/>
                <w:szCs w:val="22"/>
                <w:highlight w:val="none"/>
                <w:lang w:val="en-US" w:eastAsia="zh-CN"/>
              </w:rPr>
              <w:t>长安校区史学楼1017</w:t>
            </w:r>
          </w:p>
        </w:tc>
        <w:tc>
          <w:tcPr>
            <w:tcW w:w="1677" w:type="dxa"/>
            <w:vMerge w:val="restart"/>
            <w:shd w:val="clear" w:color="auto" w:fill="auto"/>
            <w:vAlign w:val="center"/>
          </w:tcPr>
          <w:p w14:paraId="74D38F6E">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仿宋" w:hAnsi="仿宋" w:eastAsia="仿宋" w:cs="仿宋"/>
                <w:bCs/>
                <w:kern w:val="2"/>
                <w:sz w:val="22"/>
                <w:szCs w:val="22"/>
                <w:lang w:val="en-US" w:eastAsia="zh-CN" w:bidi="ar-SA"/>
              </w:rPr>
              <w:t>除了自备常规黑色中性笔外，还需自备黑色中性笔、铅笔、圆规、橡皮、三角板等文具。</w:t>
            </w:r>
          </w:p>
        </w:tc>
      </w:tr>
      <w:tr w14:paraId="7F84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5" w:hRule="atLeast"/>
          <w:jc w:val="center"/>
        </w:trPr>
        <w:tc>
          <w:tcPr>
            <w:tcW w:w="1446" w:type="dxa"/>
            <w:vMerge w:val="continue"/>
            <w:shd w:val="clear" w:color="auto" w:fill="auto"/>
            <w:vAlign w:val="center"/>
          </w:tcPr>
          <w:p w14:paraId="1112F094">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c>
          <w:tcPr>
            <w:tcW w:w="2573" w:type="dxa"/>
            <w:shd w:val="clear" w:color="auto" w:fill="auto"/>
            <w:noWrap/>
            <w:vAlign w:val="center"/>
          </w:tcPr>
          <w:p w14:paraId="22419D9B">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cs="宋体"/>
                <w:sz w:val="21"/>
                <w:szCs w:val="21"/>
                <w:highlight w:val="none"/>
                <w:lang w:val="en-US" w:eastAsia="zh-CN"/>
              </w:rPr>
              <w:t>文物（田野考古技术方向）</w:t>
            </w:r>
          </w:p>
        </w:tc>
        <w:tc>
          <w:tcPr>
            <w:tcW w:w="1518" w:type="dxa"/>
            <w:shd w:val="clear" w:color="auto" w:fill="auto"/>
            <w:vAlign w:val="center"/>
          </w:tcPr>
          <w:p w14:paraId="3CE377DE">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cs="宋体"/>
                <w:sz w:val="21"/>
                <w:szCs w:val="21"/>
                <w:highlight w:val="none"/>
                <w:lang w:val="en-US" w:eastAsia="zh-CN"/>
              </w:rPr>
              <w:t>田野考古技术</w:t>
            </w:r>
            <w:r>
              <w:rPr>
                <w:rFonts w:hint="eastAsia" w:ascii="宋体" w:hAnsi="宋体" w:eastAsia="宋体" w:cs="宋体"/>
                <w:i w:val="0"/>
                <w:iCs w:val="0"/>
                <w:color w:val="000000"/>
                <w:sz w:val="24"/>
                <w:szCs w:val="24"/>
                <w:highlight w:val="none"/>
                <w:u w:val="none"/>
              </w:rPr>
              <w:t>综合知识</w:t>
            </w:r>
          </w:p>
        </w:tc>
        <w:tc>
          <w:tcPr>
            <w:tcW w:w="1556" w:type="dxa"/>
            <w:shd w:val="clear" w:color="auto" w:fill="auto"/>
            <w:vAlign w:val="center"/>
          </w:tcPr>
          <w:p w14:paraId="37AEBD9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sz w:val="22"/>
                <w:szCs w:val="22"/>
                <w:highlight w:val="none"/>
                <w:lang w:val="en-US" w:eastAsia="zh-CN"/>
              </w:rPr>
              <w:t>长安校区史学楼910</w:t>
            </w:r>
          </w:p>
        </w:tc>
        <w:tc>
          <w:tcPr>
            <w:tcW w:w="1677" w:type="dxa"/>
            <w:vMerge w:val="continue"/>
            <w:shd w:val="clear" w:color="auto" w:fill="auto"/>
            <w:vAlign w:val="center"/>
          </w:tcPr>
          <w:p w14:paraId="45625F5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2DE1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1446" w:type="dxa"/>
            <w:vMerge w:val="continue"/>
            <w:shd w:val="clear" w:color="auto" w:fill="auto"/>
            <w:vAlign w:val="center"/>
          </w:tcPr>
          <w:p w14:paraId="164C933B">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c>
          <w:tcPr>
            <w:tcW w:w="2573" w:type="dxa"/>
            <w:shd w:val="clear" w:color="auto" w:fill="auto"/>
            <w:noWrap/>
            <w:vAlign w:val="center"/>
          </w:tcPr>
          <w:p w14:paraId="411F9EBA">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cs="宋体"/>
                <w:sz w:val="24"/>
                <w:szCs w:val="24"/>
                <w:highlight w:val="none"/>
                <w:lang w:val="en-US" w:eastAsia="zh-CN"/>
              </w:rPr>
              <w:t>考古学（文化遗产管理</w:t>
            </w:r>
            <w:r>
              <w:rPr>
                <w:rFonts w:hint="eastAsia" w:ascii="宋体" w:hAnsi="宋体" w:eastAsia="宋体" w:cs="宋体"/>
                <w:bCs/>
                <w:sz w:val="22"/>
                <w:szCs w:val="22"/>
                <w:highlight w:val="none"/>
              </w:rPr>
              <w:t>方向</w:t>
            </w:r>
            <w:r>
              <w:rPr>
                <w:rFonts w:hint="eastAsia" w:ascii="宋体" w:hAnsi="宋体" w:cs="宋体"/>
                <w:bCs/>
                <w:sz w:val="22"/>
                <w:szCs w:val="22"/>
                <w:highlight w:val="none"/>
                <w:lang w:eastAsia="zh-CN"/>
              </w:rPr>
              <w:t>）</w:t>
            </w:r>
          </w:p>
        </w:tc>
        <w:tc>
          <w:tcPr>
            <w:tcW w:w="1518" w:type="dxa"/>
            <w:shd w:val="clear" w:color="auto" w:fill="auto"/>
            <w:vAlign w:val="center"/>
          </w:tcPr>
          <w:p w14:paraId="6B89432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文化遗产综合知识</w:t>
            </w:r>
          </w:p>
        </w:tc>
        <w:tc>
          <w:tcPr>
            <w:tcW w:w="1556" w:type="dxa"/>
            <w:vMerge w:val="restart"/>
            <w:shd w:val="clear" w:color="auto" w:fill="auto"/>
            <w:vAlign w:val="center"/>
          </w:tcPr>
          <w:p w14:paraId="06E948D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长安区教学楼6306</w:t>
            </w:r>
          </w:p>
        </w:tc>
        <w:tc>
          <w:tcPr>
            <w:tcW w:w="1677" w:type="dxa"/>
            <w:shd w:val="clear" w:color="auto" w:fill="auto"/>
            <w:vAlign w:val="center"/>
          </w:tcPr>
          <w:p w14:paraId="1D11230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2C1C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1" w:hRule="atLeast"/>
          <w:jc w:val="center"/>
        </w:trPr>
        <w:tc>
          <w:tcPr>
            <w:tcW w:w="1446" w:type="dxa"/>
            <w:vMerge w:val="continue"/>
            <w:shd w:val="clear" w:color="auto" w:fill="auto"/>
            <w:vAlign w:val="center"/>
          </w:tcPr>
          <w:p w14:paraId="2FB8B24E">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c>
          <w:tcPr>
            <w:tcW w:w="2573" w:type="dxa"/>
            <w:shd w:val="clear" w:color="auto" w:fill="auto"/>
            <w:noWrap/>
            <w:vAlign w:val="center"/>
          </w:tcPr>
          <w:p w14:paraId="734D4B7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cs="宋体"/>
                <w:sz w:val="24"/>
                <w:szCs w:val="24"/>
                <w:highlight w:val="none"/>
                <w:lang w:val="en-US" w:eastAsia="zh-CN"/>
              </w:rPr>
              <w:t>文物（文物管理与传播利用方向）</w:t>
            </w:r>
          </w:p>
        </w:tc>
        <w:tc>
          <w:tcPr>
            <w:tcW w:w="1518" w:type="dxa"/>
            <w:shd w:val="clear" w:color="auto" w:fill="auto"/>
            <w:vAlign w:val="center"/>
          </w:tcPr>
          <w:p w14:paraId="1C2DB272">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cs="宋体"/>
                <w:sz w:val="24"/>
                <w:szCs w:val="24"/>
                <w:highlight w:val="none"/>
                <w:lang w:val="en-US" w:eastAsia="zh-CN"/>
              </w:rPr>
              <w:t>文物管理与传播利用综合知识</w:t>
            </w:r>
          </w:p>
        </w:tc>
        <w:tc>
          <w:tcPr>
            <w:tcW w:w="1556" w:type="dxa"/>
            <w:vMerge w:val="continue"/>
            <w:shd w:val="clear" w:color="auto" w:fill="auto"/>
            <w:vAlign w:val="center"/>
          </w:tcPr>
          <w:p w14:paraId="6416611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c>
          <w:tcPr>
            <w:tcW w:w="1677" w:type="dxa"/>
            <w:shd w:val="clear" w:color="auto" w:fill="auto"/>
            <w:vAlign w:val="center"/>
          </w:tcPr>
          <w:p w14:paraId="5160C79E">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39C0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1" w:hRule="atLeast"/>
          <w:jc w:val="center"/>
        </w:trPr>
        <w:tc>
          <w:tcPr>
            <w:tcW w:w="1446" w:type="dxa"/>
            <w:vMerge w:val="continue"/>
            <w:shd w:val="clear" w:color="auto" w:fill="auto"/>
            <w:vAlign w:val="center"/>
          </w:tcPr>
          <w:p w14:paraId="0D5C378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c>
          <w:tcPr>
            <w:tcW w:w="2573" w:type="dxa"/>
            <w:shd w:val="clear" w:color="auto" w:fill="auto"/>
            <w:noWrap/>
            <w:vAlign w:val="center"/>
          </w:tcPr>
          <w:p w14:paraId="2CB02F48">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cs="宋体"/>
                <w:sz w:val="24"/>
                <w:szCs w:val="24"/>
                <w:highlight w:val="none"/>
                <w:lang w:val="en-US" w:eastAsia="zh-CN"/>
              </w:rPr>
              <w:t>考古学（文物保护学</w:t>
            </w:r>
            <w:r>
              <w:rPr>
                <w:rFonts w:hint="eastAsia" w:ascii="宋体" w:hAnsi="宋体" w:eastAsia="宋体" w:cs="宋体"/>
                <w:bCs/>
                <w:sz w:val="22"/>
                <w:szCs w:val="22"/>
                <w:highlight w:val="none"/>
              </w:rPr>
              <w:t>方向</w:t>
            </w:r>
            <w:r>
              <w:rPr>
                <w:rFonts w:hint="eastAsia" w:ascii="宋体" w:cs="宋体"/>
                <w:bCs/>
                <w:sz w:val="22"/>
                <w:szCs w:val="22"/>
                <w:highlight w:val="none"/>
                <w:lang w:eastAsia="zh-CN"/>
              </w:rPr>
              <w:t>）</w:t>
            </w:r>
          </w:p>
        </w:tc>
        <w:tc>
          <w:tcPr>
            <w:tcW w:w="1518" w:type="dxa"/>
            <w:shd w:val="clear" w:color="auto" w:fill="auto"/>
            <w:vAlign w:val="center"/>
          </w:tcPr>
          <w:p w14:paraId="3FB4BF46">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cs="宋体"/>
                <w:sz w:val="24"/>
                <w:szCs w:val="24"/>
                <w:highlight w:val="none"/>
                <w:lang w:val="en-US" w:eastAsia="zh-CN"/>
              </w:rPr>
              <w:t>文物保护学综合知识</w:t>
            </w:r>
          </w:p>
        </w:tc>
        <w:tc>
          <w:tcPr>
            <w:tcW w:w="1556" w:type="dxa"/>
            <w:vMerge w:val="restart"/>
            <w:shd w:val="clear" w:color="auto" w:fill="auto"/>
            <w:vAlign w:val="center"/>
          </w:tcPr>
          <w:p w14:paraId="673349C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sz w:val="24"/>
                <w:szCs w:val="24"/>
                <w:highlight w:val="none"/>
                <w:u w:val="none"/>
                <w:lang w:val="en-US" w:eastAsia="zh-CN"/>
              </w:rPr>
              <w:t>长安区教学楼6505</w:t>
            </w:r>
          </w:p>
        </w:tc>
        <w:tc>
          <w:tcPr>
            <w:tcW w:w="1677" w:type="dxa"/>
            <w:shd w:val="clear" w:color="auto" w:fill="auto"/>
            <w:vAlign w:val="center"/>
          </w:tcPr>
          <w:p w14:paraId="4A21C5AE">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18794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1" w:hRule="atLeast"/>
          <w:jc w:val="center"/>
        </w:trPr>
        <w:tc>
          <w:tcPr>
            <w:tcW w:w="1446" w:type="dxa"/>
            <w:vMerge w:val="continue"/>
            <w:shd w:val="clear" w:color="auto" w:fill="auto"/>
            <w:vAlign w:val="center"/>
          </w:tcPr>
          <w:p w14:paraId="242FA104">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c>
          <w:tcPr>
            <w:tcW w:w="2573" w:type="dxa"/>
            <w:shd w:val="clear" w:color="auto" w:fill="auto"/>
            <w:noWrap/>
            <w:vAlign w:val="center"/>
          </w:tcPr>
          <w:p w14:paraId="4C2C383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cs="宋体"/>
                <w:sz w:val="21"/>
                <w:szCs w:val="21"/>
                <w:highlight w:val="none"/>
                <w:lang w:val="en-US" w:eastAsia="zh-CN"/>
              </w:rPr>
              <w:t>文物（文物保护与分析技术方向）</w:t>
            </w:r>
          </w:p>
        </w:tc>
        <w:tc>
          <w:tcPr>
            <w:tcW w:w="1518" w:type="dxa"/>
            <w:shd w:val="clear" w:color="auto" w:fill="auto"/>
            <w:vAlign w:val="center"/>
          </w:tcPr>
          <w:p w14:paraId="304EBD2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cs="宋体"/>
                <w:sz w:val="21"/>
                <w:szCs w:val="21"/>
                <w:highlight w:val="none"/>
                <w:lang w:val="en-US" w:eastAsia="zh-CN"/>
              </w:rPr>
              <w:t>文物保护与分析技术综合知识</w:t>
            </w:r>
          </w:p>
        </w:tc>
        <w:tc>
          <w:tcPr>
            <w:tcW w:w="1556" w:type="dxa"/>
            <w:vMerge w:val="continue"/>
            <w:shd w:val="clear" w:color="auto" w:fill="auto"/>
            <w:vAlign w:val="center"/>
          </w:tcPr>
          <w:p w14:paraId="1C947B4B">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c>
          <w:tcPr>
            <w:tcW w:w="1677" w:type="dxa"/>
            <w:shd w:val="clear" w:color="auto" w:fill="auto"/>
            <w:vAlign w:val="center"/>
          </w:tcPr>
          <w:p w14:paraId="0CAA948B">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i w:val="0"/>
                <w:iCs w:val="0"/>
                <w:color w:val="000000"/>
                <w:sz w:val="24"/>
                <w:szCs w:val="24"/>
                <w:highlight w:val="none"/>
                <w:u w:val="none"/>
              </w:rPr>
            </w:pPr>
          </w:p>
        </w:tc>
      </w:tr>
    </w:tbl>
    <w:p w14:paraId="3FF7A592">
      <w:pPr>
        <w:pStyle w:val="5"/>
        <w:rPr>
          <w:rFonts w:hint="eastAsia"/>
          <w:lang w:val="en-US" w:eastAsia="zh-CN"/>
        </w:rPr>
      </w:pPr>
    </w:p>
    <w:p w14:paraId="14D1DD9F">
      <w:pPr>
        <w:keepNext w:val="0"/>
        <w:keepLines w:val="0"/>
        <w:pageBreakBefore w:val="0"/>
        <w:kinsoku/>
        <w:wordWrap/>
        <w:overflowPunct/>
        <w:topLinePunct w:val="0"/>
        <w:autoSpaceDE/>
        <w:autoSpaceDN/>
        <w:bidi w:val="0"/>
        <w:spacing w:after="120" w:afterLines="50" w:line="480" w:lineRule="exact"/>
        <w:ind w:firstLine="562" w:firstLineChars="200"/>
        <w:jc w:val="both"/>
        <w:rPr>
          <w:rFonts w:hint="default" w:ascii="宋体" w:hAnsi="宋体" w:eastAsia="宋体" w:cs="宋体"/>
          <w:b/>
          <w:bCs w:val="0"/>
          <w:sz w:val="28"/>
          <w:szCs w:val="28"/>
          <w:highlight w:val="green"/>
          <w:lang w:val="en-US" w:eastAsia="zh-CN"/>
        </w:rPr>
      </w:pPr>
      <w:r>
        <w:rPr>
          <w:rFonts w:hint="eastAsia" w:ascii="宋体" w:hAnsi="宋体" w:eastAsia="宋体" w:cs="宋体"/>
          <w:b/>
          <w:bCs w:val="0"/>
          <w:sz w:val="28"/>
          <w:szCs w:val="28"/>
          <w:highlight w:val="none"/>
          <w:lang w:val="en-US" w:eastAsia="zh-CN"/>
        </w:rPr>
        <w:t>2.</w:t>
      </w:r>
      <w:r>
        <w:rPr>
          <w:rFonts w:hint="eastAsia" w:ascii="宋体" w:hAnsi="宋体" w:cs="宋体"/>
          <w:b w:val="0"/>
          <w:bCs/>
          <w:color w:val="000000" w:themeColor="text1"/>
          <w:sz w:val="28"/>
          <w:szCs w:val="28"/>
          <w:highlight w:val="none"/>
          <w:lang w:val="en-US" w:eastAsia="zh-CN"/>
          <w14:textFill>
            <w14:solidFill>
              <w14:schemeClr w14:val="tx1"/>
            </w14:solidFill>
          </w14:textFill>
        </w:rPr>
        <w:t>思想品德考核、专业面试、外国语测试等分组安排</w:t>
      </w:r>
    </w:p>
    <w:tbl>
      <w:tblPr>
        <w:tblStyle w:val="8"/>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051"/>
        <w:gridCol w:w="1742"/>
        <w:gridCol w:w="2164"/>
        <w:gridCol w:w="1281"/>
      </w:tblGrid>
      <w:tr w14:paraId="3909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494" w:type="dxa"/>
            <w:vAlign w:val="center"/>
          </w:tcPr>
          <w:p w14:paraId="33E85F3F">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时</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间</w:t>
            </w:r>
          </w:p>
        </w:tc>
        <w:tc>
          <w:tcPr>
            <w:tcW w:w="2051" w:type="dxa"/>
            <w:vAlign w:val="center"/>
          </w:tcPr>
          <w:p w14:paraId="64E52FB1">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专</w:t>
            </w:r>
            <w:r>
              <w:rPr>
                <w:rFonts w:hint="eastAsia" w:ascii="宋体" w:hAnsi="宋体" w:cs="宋体"/>
                <w:b/>
                <w:bCs/>
                <w:i w:val="0"/>
                <w:iCs w:val="0"/>
                <w:color w:val="000000"/>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highlight w:val="none"/>
                <w:u w:val="none"/>
                <w:lang w:val="en-US" w:eastAsia="zh-CN" w:bidi="ar"/>
              </w:rPr>
              <w:t>业</w:t>
            </w:r>
            <w:r>
              <w:rPr>
                <w:rFonts w:hint="eastAsia" w:ascii="宋体" w:hAnsi="宋体" w:cs="宋体"/>
                <w:b/>
                <w:bCs/>
                <w:i w:val="0"/>
                <w:iCs w:val="0"/>
                <w:color w:val="000000"/>
                <w:kern w:val="0"/>
                <w:sz w:val="24"/>
                <w:szCs w:val="24"/>
                <w:highlight w:val="none"/>
                <w:u w:val="none"/>
                <w:lang w:val="en-US" w:eastAsia="zh-CN" w:bidi="ar"/>
              </w:rPr>
              <w:t>（方向）</w:t>
            </w:r>
          </w:p>
        </w:tc>
        <w:tc>
          <w:tcPr>
            <w:tcW w:w="1742" w:type="dxa"/>
            <w:vAlign w:val="center"/>
          </w:tcPr>
          <w:p w14:paraId="0B0A0197">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考核</w:t>
            </w:r>
            <w:r>
              <w:rPr>
                <w:rFonts w:hint="eastAsia" w:ascii="宋体" w:hAnsi="宋体" w:eastAsia="宋体" w:cs="宋体"/>
                <w:b/>
                <w:bCs/>
                <w:i w:val="0"/>
                <w:iCs w:val="0"/>
                <w:color w:val="000000"/>
                <w:kern w:val="0"/>
                <w:sz w:val="24"/>
                <w:szCs w:val="24"/>
                <w:highlight w:val="none"/>
                <w:u w:val="none"/>
                <w:lang w:val="en-US" w:eastAsia="zh-CN" w:bidi="ar"/>
              </w:rPr>
              <w:t>内容</w:t>
            </w:r>
          </w:p>
        </w:tc>
        <w:tc>
          <w:tcPr>
            <w:tcW w:w="2164" w:type="dxa"/>
            <w:vAlign w:val="center"/>
          </w:tcPr>
          <w:p w14:paraId="19B83A0D">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地点</w:t>
            </w:r>
          </w:p>
        </w:tc>
        <w:tc>
          <w:tcPr>
            <w:tcW w:w="1281" w:type="dxa"/>
            <w:vAlign w:val="center"/>
          </w:tcPr>
          <w:p w14:paraId="3E6FB2A9">
            <w:pPr>
              <w:keepNext w:val="0"/>
              <w:keepLines w:val="0"/>
              <w:pageBreakBefore w:val="0"/>
              <w:widowControl/>
              <w:suppressLineNumbers w:val="0"/>
              <w:kinsoku/>
              <w:wordWrap/>
              <w:overflowPunct/>
              <w:topLinePunct w:val="0"/>
              <w:autoSpaceDE/>
              <w:autoSpaceDN/>
              <w:bidi w:val="0"/>
              <w:spacing w:line="48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r>
      <w:tr w14:paraId="7160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494" w:type="dxa"/>
            <w:vMerge w:val="restart"/>
            <w:shd w:val="clear" w:color="auto" w:fill="auto"/>
            <w:vAlign w:val="center"/>
          </w:tcPr>
          <w:p w14:paraId="29B66F49">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8</w:t>
            </w:r>
            <w:r>
              <w:rPr>
                <w:rFonts w:hint="eastAsia" w:ascii="宋体" w:hAnsi="宋体" w:eastAsia="宋体" w:cs="宋体"/>
                <w:b/>
                <w:bCs/>
                <w:sz w:val="22"/>
                <w:szCs w:val="22"/>
                <w:highlight w:val="none"/>
              </w:rPr>
              <w:t>日8:30开始</w:t>
            </w:r>
          </w:p>
        </w:tc>
        <w:tc>
          <w:tcPr>
            <w:tcW w:w="2051" w:type="dxa"/>
            <w:shd w:val="clear" w:color="auto" w:fill="auto"/>
            <w:vAlign w:val="center"/>
          </w:tcPr>
          <w:p w14:paraId="279B72ED">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cs="宋体"/>
                <w:sz w:val="24"/>
                <w:szCs w:val="24"/>
                <w:highlight w:val="none"/>
                <w:lang w:val="en-US" w:eastAsia="zh-CN"/>
              </w:rPr>
              <w:t>考古学（</w:t>
            </w:r>
            <w:r>
              <w:rPr>
                <w:rFonts w:hint="eastAsia" w:ascii="宋体" w:hAnsi="宋体" w:eastAsia="宋体" w:cs="宋体"/>
                <w:bCs/>
                <w:sz w:val="22"/>
                <w:szCs w:val="22"/>
                <w:highlight w:val="none"/>
              </w:rPr>
              <w:t>中国考古及丝绸之路考古方向</w:t>
            </w:r>
            <w:r>
              <w:rPr>
                <w:rFonts w:hint="eastAsia" w:ascii="宋体" w:cs="宋体"/>
                <w:bCs/>
                <w:sz w:val="22"/>
                <w:szCs w:val="22"/>
                <w:highlight w:val="none"/>
                <w:lang w:eastAsia="zh-CN"/>
              </w:rPr>
              <w:t>）、</w:t>
            </w:r>
            <w:r>
              <w:rPr>
                <w:rFonts w:hint="eastAsia" w:ascii="宋体" w:cs="宋体"/>
                <w:sz w:val="21"/>
                <w:szCs w:val="21"/>
                <w:highlight w:val="none"/>
                <w:lang w:val="en-US" w:eastAsia="zh-CN"/>
              </w:rPr>
              <w:t>文物（田野考古技术方向）</w:t>
            </w:r>
          </w:p>
        </w:tc>
        <w:tc>
          <w:tcPr>
            <w:tcW w:w="1742" w:type="dxa"/>
            <w:shd w:val="clear" w:color="auto" w:fill="auto"/>
            <w:vAlign w:val="center"/>
          </w:tcPr>
          <w:p w14:paraId="1F143BAB">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1"/>
                <w:szCs w:val="21"/>
                <w:highlight w:val="none"/>
                <w:lang w:val="en-US" w:eastAsia="zh-CN" w:bidi="ar-SA"/>
              </w:rPr>
            </w:pPr>
            <w:r>
              <w:rPr>
                <w:rFonts w:hint="eastAsia" w:ascii="宋体" w:cs="宋体"/>
                <w:b/>
                <w:bCs w:val="0"/>
                <w:sz w:val="24"/>
                <w:szCs w:val="24"/>
                <w:highlight w:val="none"/>
                <w:lang w:val="en-US" w:eastAsia="zh-CN"/>
              </w:rPr>
              <w:t>外语测试</w:t>
            </w:r>
          </w:p>
        </w:tc>
        <w:tc>
          <w:tcPr>
            <w:tcW w:w="2164" w:type="dxa"/>
            <w:shd w:val="clear" w:color="auto" w:fill="auto"/>
            <w:vAlign w:val="center"/>
          </w:tcPr>
          <w:p w14:paraId="62DBFBCD">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史学楼901</w:t>
            </w:r>
          </w:p>
        </w:tc>
        <w:tc>
          <w:tcPr>
            <w:tcW w:w="1281" w:type="dxa"/>
            <w:vMerge w:val="restart"/>
            <w:shd w:val="clear" w:color="auto" w:fill="auto"/>
            <w:vAlign w:val="center"/>
          </w:tcPr>
          <w:p w14:paraId="07002304">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具体分组另行通知</w:t>
            </w:r>
            <w:r>
              <w:rPr>
                <w:rFonts w:hint="eastAsia" w:ascii="宋体" w:cs="宋体"/>
                <w:sz w:val="22"/>
                <w:szCs w:val="22"/>
                <w:highlight w:val="none"/>
                <w:lang w:val="en-US" w:eastAsia="zh-CN"/>
              </w:rPr>
              <w:t>，</w:t>
            </w:r>
          </w:p>
          <w:p w14:paraId="61C20A87">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其他语种的面试随专业面试一起进行</w:t>
            </w:r>
          </w:p>
          <w:p w14:paraId="515F2752">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cs="宋体"/>
                <w:sz w:val="22"/>
                <w:szCs w:val="22"/>
                <w:highlight w:val="none"/>
                <w:lang w:val="en-US" w:eastAsia="zh-CN"/>
              </w:rPr>
            </w:pPr>
          </w:p>
        </w:tc>
      </w:tr>
      <w:tr w14:paraId="6EC0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494" w:type="dxa"/>
            <w:vMerge w:val="continue"/>
            <w:vAlign w:val="center"/>
          </w:tcPr>
          <w:p w14:paraId="26DAC0C0">
            <w:pPr>
              <w:pStyle w:val="5"/>
              <w:jc w:val="center"/>
              <w:rPr>
                <w:rFonts w:hint="eastAsia" w:ascii="宋体" w:hAnsi="宋体" w:cs="宋体"/>
                <w:b/>
                <w:sz w:val="22"/>
                <w:szCs w:val="22"/>
                <w:highlight w:val="none"/>
                <w:lang w:val="en-US" w:eastAsia="zh-CN"/>
              </w:rPr>
            </w:pPr>
          </w:p>
        </w:tc>
        <w:tc>
          <w:tcPr>
            <w:tcW w:w="2051" w:type="dxa"/>
            <w:shd w:val="clear" w:color="auto" w:fill="auto"/>
            <w:vAlign w:val="center"/>
          </w:tcPr>
          <w:p w14:paraId="37D7E65C">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cs="宋体"/>
                <w:sz w:val="24"/>
                <w:szCs w:val="24"/>
                <w:highlight w:val="none"/>
                <w:lang w:val="en-US" w:eastAsia="zh-CN"/>
              </w:rPr>
              <w:t>考古学（文化遗产管理</w:t>
            </w:r>
            <w:r>
              <w:rPr>
                <w:rFonts w:hint="eastAsia" w:ascii="宋体" w:hAnsi="宋体" w:eastAsia="宋体" w:cs="宋体"/>
                <w:bCs/>
                <w:sz w:val="22"/>
                <w:szCs w:val="22"/>
                <w:highlight w:val="none"/>
              </w:rPr>
              <w:t>方向</w:t>
            </w:r>
            <w:r>
              <w:rPr>
                <w:rFonts w:hint="eastAsia" w:ascii="宋体" w:cs="宋体"/>
                <w:bCs/>
                <w:sz w:val="22"/>
                <w:szCs w:val="22"/>
                <w:highlight w:val="none"/>
                <w:lang w:eastAsia="zh-CN"/>
              </w:rPr>
              <w:t>）、</w:t>
            </w:r>
            <w:r>
              <w:rPr>
                <w:rFonts w:hint="eastAsia" w:ascii="宋体" w:cs="宋体"/>
                <w:sz w:val="24"/>
                <w:szCs w:val="24"/>
                <w:highlight w:val="none"/>
                <w:lang w:val="en-US" w:eastAsia="zh-CN"/>
              </w:rPr>
              <w:t>文物（文物管理与传播利用方向）</w:t>
            </w:r>
          </w:p>
        </w:tc>
        <w:tc>
          <w:tcPr>
            <w:tcW w:w="1742" w:type="dxa"/>
            <w:vAlign w:val="center"/>
          </w:tcPr>
          <w:p w14:paraId="5AF7E6E0">
            <w:pPr>
              <w:jc w:val="center"/>
              <w:rPr>
                <w:rFonts w:hint="eastAsia" w:ascii="宋体" w:hAnsi="宋体" w:cs="宋体"/>
                <w:b/>
                <w:bCs/>
                <w:sz w:val="22"/>
                <w:szCs w:val="22"/>
                <w:highlight w:val="none"/>
                <w:lang w:val="en-US" w:eastAsia="zh-CN"/>
              </w:rPr>
            </w:pPr>
            <w:r>
              <w:rPr>
                <w:rFonts w:hint="eastAsia" w:ascii="宋体" w:cs="宋体"/>
                <w:b/>
                <w:bCs w:val="0"/>
                <w:sz w:val="24"/>
                <w:szCs w:val="24"/>
                <w:highlight w:val="none"/>
                <w:lang w:val="en-US" w:eastAsia="zh-CN"/>
              </w:rPr>
              <w:t>外语测试</w:t>
            </w:r>
          </w:p>
        </w:tc>
        <w:tc>
          <w:tcPr>
            <w:tcW w:w="2164" w:type="dxa"/>
            <w:shd w:val="clear" w:color="auto" w:fill="auto"/>
            <w:vAlign w:val="center"/>
          </w:tcPr>
          <w:p w14:paraId="1778A820">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史学楼902</w:t>
            </w:r>
          </w:p>
        </w:tc>
        <w:tc>
          <w:tcPr>
            <w:tcW w:w="1281" w:type="dxa"/>
            <w:vMerge w:val="continue"/>
            <w:shd w:val="clear" w:color="auto" w:fill="auto"/>
            <w:vAlign w:val="center"/>
          </w:tcPr>
          <w:p w14:paraId="49E948FB">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1"/>
                <w:szCs w:val="21"/>
                <w:highlight w:val="none"/>
                <w:lang w:val="en-US" w:eastAsia="zh-CN" w:bidi="ar-SA"/>
              </w:rPr>
            </w:pPr>
          </w:p>
        </w:tc>
      </w:tr>
      <w:tr w14:paraId="2E96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94" w:type="dxa"/>
            <w:vMerge w:val="continue"/>
            <w:vAlign w:val="center"/>
          </w:tcPr>
          <w:p w14:paraId="1DF9874E">
            <w:pPr>
              <w:pStyle w:val="5"/>
              <w:jc w:val="center"/>
              <w:rPr>
                <w:rFonts w:hint="eastAsia" w:ascii="宋体" w:hAnsi="宋体" w:cs="宋体"/>
                <w:b/>
                <w:sz w:val="22"/>
                <w:szCs w:val="22"/>
                <w:highlight w:val="none"/>
                <w:lang w:val="en-US" w:eastAsia="zh-CN"/>
              </w:rPr>
            </w:pPr>
          </w:p>
        </w:tc>
        <w:tc>
          <w:tcPr>
            <w:tcW w:w="2051" w:type="dxa"/>
            <w:shd w:val="clear" w:color="auto" w:fill="auto"/>
            <w:vAlign w:val="center"/>
          </w:tcPr>
          <w:p w14:paraId="16DF9A3A">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cs="宋体"/>
                <w:sz w:val="24"/>
                <w:szCs w:val="24"/>
                <w:highlight w:val="none"/>
                <w:lang w:val="en-US" w:eastAsia="zh-CN"/>
              </w:rPr>
            </w:pPr>
            <w:r>
              <w:rPr>
                <w:rFonts w:hint="eastAsia" w:ascii="宋体" w:cs="宋体"/>
                <w:sz w:val="24"/>
                <w:szCs w:val="24"/>
                <w:highlight w:val="none"/>
                <w:lang w:val="en-US" w:eastAsia="zh-CN"/>
              </w:rPr>
              <w:t>考古学（文物保护学</w:t>
            </w:r>
            <w:r>
              <w:rPr>
                <w:rFonts w:hint="eastAsia" w:ascii="宋体" w:hAnsi="宋体" w:eastAsia="宋体" w:cs="宋体"/>
                <w:bCs/>
                <w:sz w:val="22"/>
                <w:szCs w:val="22"/>
                <w:highlight w:val="none"/>
              </w:rPr>
              <w:t>方向</w:t>
            </w:r>
            <w:r>
              <w:rPr>
                <w:rFonts w:hint="eastAsia" w:ascii="宋体" w:cs="宋体"/>
                <w:bCs/>
                <w:sz w:val="22"/>
                <w:szCs w:val="22"/>
                <w:highlight w:val="none"/>
                <w:lang w:eastAsia="zh-CN"/>
              </w:rPr>
              <w:t>）、</w:t>
            </w:r>
            <w:r>
              <w:rPr>
                <w:rFonts w:hint="eastAsia" w:ascii="宋体" w:cs="宋体"/>
                <w:sz w:val="24"/>
                <w:szCs w:val="24"/>
                <w:highlight w:val="none"/>
                <w:lang w:val="en-US" w:eastAsia="zh-CN"/>
              </w:rPr>
              <w:t>文物（文物保护与分析技术方向）</w:t>
            </w:r>
          </w:p>
        </w:tc>
        <w:tc>
          <w:tcPr>
            <w:tcW w:w="1742" w:type="dxa"/>
            <w:vAlign w:val="center"/>
          </w:tcPr>
          <w:p w14:paraId="287F42A7">
            <w:pPr>
              <w:jc w:val="center"/>
              <w:rPr>
                <w:rFonts w:hint="eastAsia" w:ascii="宋体" w:hAnsi="宋体" w:cs="宋体"/>
                <w:b/>
                <w:bCs/>
                <w:sz w:val="22"/>
                <w:szCs w:val="22"/>
                <w:highlight w:val="none"/>
                <w:lang w:val="en-US" w:eastAsia="zh-CN"/>
              </w:rPr>
            </w:pPr>
            <w:r>
              <w:rPr>
                <w:rFonts w:hint="eastAsia" w:ascii="宋体" w:cs="宋体"/>
                <w:b/>
                <w:bCs w:val="0"/>
                <w:sz w:val="24"/>
                <w:szCs w:val="24"/>
                <w:highlight w:val="none"/>
                <w:lang w:val="en-US" w:eastAsia="zh-CN"/>
              </w:rPr>
              <w:t>外语测试</w:t>
            </w:r>
          </w:p>
        </w:tc>
        <w:tc>
          <w:tcPr>
            <w:tcW w:w="2164" w:type="dxa"/>
            <w:shd w:val="clear" w:color="auto" w:fill="auto"/>
            <w:vAlign w:val="center"/>
          </w:tcPr>
          <w:p w14:paraId="6FAEB46B">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史学楼1201</w:t>
            </w:r>
          </w:p>
        </w:tc>
        <w:tc>
          <w:tcPr>
            <w:tcW w:w="1281" w:type="dxa"/>
            <w:vMerge w:val="continue"/>
            <w:shd w:val="clear" w:color="auto" w:fill="auto"/>
            <w:vAlign w:val="center"/>
          </w:tcPr>
          <w:p w14:paraId="1D1E0D66">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Cs/>
                <w:kern w:val="2"/>
                <w:sz w:val="21"/>
                <w:szCs w:val="21"/>
                <w:highlight w:val="none"/>
                <w:lang w:val="en-US" w:eastAsia="zh-CN" w:bidi="ar-SA"/>
              </w:rPr>
            </w:pPr>
          </w:p>
        </w:tc>
      </w:tr>
      <w:tr w14:paraId="16D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494" w:type="dxa"/>
            <w:shd w:val="clear" w:color="auto" w:fill="auto"/>
            <w:vAlign w:val="center"/>
          </w:tcPr>
          <w:p w14:paraId="2B99E19C">
            <w:pPr>
              <w:pStyle w:val="5"/>
              <w:jc w:val="center"/>
              <w:rPr>
                <w:rFonts w:hint="eastAsia" w:ascii="宋体" w:hAnsi="宋体" w:cs="宋体"/>
                <w:b/>
                <w:sz w:val="22"/>
                <w:szCs w:val="22"/>
                <w:highlight w:val="none"/>
                <w:lang w:val="en-US" w:eastAsia="zh-CN"/>
              </w:rPr>
            </w:pPr>
            <w:r>
              <w:rPr>
                <w:rFonts w:hint="eastAsia" w:ascii="宋体" w:hAnsi="宋体" w:cs="宋体"/>
                <w:b/>
                <w:sz w:val="22"/>
                <w:szCs w:val="22"/>
                <w:highlight w:val="none"/>
                <w:lang w:val="en-US" w:eastAsia="zh-CN"/>
              </w:rPr>
              <w:t>3月28日</w:t>
            </w:r>
          </w:p>
          <w:p w14:paraId="2FAAF6CF">
            <w:pPr>
              <w:pStyle w:val="5"/>
              <w:jc w:val="center"/>
              <w:rPr>
                <w:rFonts w:hint="eastAsia" w:ascii="宋体" w:hAnsi="宋体" w:eastAsia="宋体" w:cs="宋体"/>
                <w:kern w:val="2"/>
                <w:sz w:val="24"/>
                <w:szCs w:val="24"/>
                <w:highlight w:val="none"/>
                <w:lang w:val="en-US" w:eastAsia="zh-CN" w:bidi="ar-SA"/>
              </w:rPr>
            </w:pPr>
            <w:r>
              <w:rPr>
                <w:rFonts w:hint="eastAsia" w:ascii="宋体" w:hAnsi="宋体" w:cs="宋体"/>
                <w:b/>
                <w:sz w:val="22"/>
                <w:szCs w:val="22"/>
                <w:highlight w:val="none"/>
                <w:lang w:val="en-US" w:eastAsia="zh-CN"/>
              </w:rPr>
              <w:t>14:00-17:00</w:t>
            </w:r>
          </w:p>
        </w:tc>
        <w:tc>
          <w:tcPr>
            <w:tcW w:w="2051" w:type="dxa"/>
            <w:shd w:val="clear" w:color="auto" w:fill="auto"/>
            <w:vAlign w:val="center"/>
          </w:tcPr>
          <w:p w14:paraId="44A7D3B5">
            <w:pPr>
              <w:pStyle w:val="5"/>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考古学</w:t>
            </w:r>
            <w:r>
              <w:rPr>
                <w:rFonts w:hint="eastAsia" w:ascii="宋体" w:hAnsi="宋体" w:cs="宋体"/>
                <w:bCs/>
                <w:kern w:val="2"/>
                <w:sz w:val="24"/>
                <w:szCs w:val="24"/>
                <w:highlight w:val="none"/>
                <w:lang w:val="en-US" w:eastAsia="zh-CN" w:bidi="ar-SA"/>
              </w:rPr>
              <w:t>、</w:t>
            </w:r>
          </w:p>
          <w:p w14:paraId="4D2CB8C2">
            <w:pPr>
              <w:pStyle w:val="5"/>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文物</w:t>
            </w:r>
          </w:p>
        </w:tc>
        <w:tc>
          <w:tcPr>
            <w:tcW w:w="1742" w:type="dxa"/>
            <w:shd w:val="clear" w:color="auto" w:fill="auto"/>
            <w:vAlign w:val="center"/>
          </w:tcPr>
          <w:p w14:paraId="5DFE85C5">
            <w:pPr>
              <w:pStyle w:val="5"/>
              <w:jc w:val="center"/>
              <w:rPr>
                <w:rFonts w:hint="eastAsia" w:ascii="宋体" w:hAnsi="宋体" w:cs="宋体"/>
                <w:b/>
                <w:bCs/>
                <w:sz w:val="22"/>
                <w:szCs w:val="22"/>
                <w:highlight w:val="none"/>
                <w:lang w:val="en-US" w:eastAsia="zh-CN"/>
              </w:rPr>
            </w:pPr>
            <w:r>
              <w:rPr>
                <w:rFonts w:hint="eastAsia" w:ascii="宋体" w:hAnsi="宋体" w:cs="宋体"/>
                <w:b/>
                <w:bCs/>
                <w:sz w:val="22"/>
                <w:szCs w:val="22"/>
                <w:highlight w:val="none"/>
                <w:lang w:val="en-US" w:eastAsia="zh-CN"/>
              </w:rPr>
              <w:t>思想品德</w:t>
            </w:r>
          </w:p>
          <w:p w14:paraId="5E11A55B">
            <w:pPr>
              <w:pStyle w:val="5"/>
              <w:jc w:val="center"/>
              <w:rPr>
                <w:rFonts w:hint="eastAsia" w:ascii="宋体" w:hAnsi="宋体" w:eastAsia="宋体" w:cs="宋体"/>
                <w:kern w:val="2"/>
                <w:sz w:val="24"/>
                <w:szCs w:val="24"/>
                <w:highlight w:val="none"/>
                <w:lang w:val="en-US" w:eastAsia="zh-CN" w:bidi="ar-SA"/>
              </w:rPr>
            </w:pPr>
            <w:r>
              <w:rPr>
                <w:rFonts w:hint="eastAsia" w:ascii="宋体" w:hAnsi="宋体" w:cs="宋体"/>
                <w:b/>
                <w:bCs/>
                <w:sz w:val="22"/>
                <w:szCs w:val="22"/>
                <w:highlight w:val="none"/>
                <w:lang w:val="en-US" w:eastAsia="zh-CN"/>
              </w:rPr>
              <w:t>考核</w:t>
            </w:r>
          </w:p>
        </w:tc>
        <w:tc>
          <w:tcPr>
            <w:tcW w:w="2164" w:type="dxa"/>
            <w:shd w:val="clear" w:color="auto" w:fill="auto"/>
            <w:vAlign w:val="center"/>
          </w:tcPr>
          <w:p w14:paraId="4B2A4709">
            <w:pPr>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cs="宋体"/>
                <w:sz w:val="22"/>
                <w:szCs w:val="22"/>
                <w:highlight w:val="none"/>
              </w:rPr>
              <w:t>史学楼</w:t>
            </w:r>
            <w:r>
              <w:rPr>
                <w:rFonts w:hint="eastAsia" w:ascii="宋体" w:hAnsi="宋体" w:cs="宋体"/>
                <w:sz w:val="22"/>
                <w:szCs w:val="22"/>
                <w:highlight w:val="none"/>
                <w:lang w:val="en-US" w:eastAsia="zh-CN"/>
              </w:rPr>
              <w:t>1120</w:t>
            </w:r>
            <w:r>
              <w:rPr>
                <w:rFonts w:hint="eastAsia" w:ascii="宋体" w:hAnsi="宋体" w:cs="宋体"/>
                <w:sz w:val="22"/>
                <w:szCs w:val="22"/>
                <w:highlight w:val="none"/>
              </w:rPr>
              <w:t>、史学楼</w:t>
            </w:r>
            <w:r>
              <w:rPr>
                <w:rFonts w:hint="eastAsia" w:ascii="宋体" w:hAnsi="宋体" w:cs="宋体"/>
                <w:sz w:val="22"/>
                <w:szCs w:val="22"/>
                <w:highlight w:val="none"/>
                <w:lang w:val="en-US" w:eastAsia="zh-CN"/>
              </w:rPr>
              <w:t>1115</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史学楼1113</w:t>
            </w:r>
          </w:p>
        </w:tc>
        <w:tc>
          <w:tcPr>
            <w:tcW w:w="1281" w:type="dxa"/>
            <w:shd w:val="clear" w:color="auto" w:fill="auto"/>
            <w:vAlign w:val="center"/>
          </w:tcPr>
          <w:p w14:paraId="0D59B94D">
            <w:pPr>
              <w:keepNext w:val="0"/>
              <w:keepLines w:val="0"/>
              <w:pageBreakBefore w:val="0"/>
              <w:kinsoku/>
              <w:wordWrap/>
              <w:overflowPunct/>
              <w:topLinePunct w:val="0"/>
              <w:autoSpaceDE/>
              <w:autoSpaceDN/>
              <w:bidi w:val="0"/>
              <w:spacing w:before="72" w:beforeLines="30" w:after="72" w:afterLines="30" w:line="48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2"/>
                <w:szCs w:val="22"/>
                <w:highlight w:val="none"/>
                <w:lang w:val="en-US" w:eastAsia="zh-CN"/>
              </w:rPr>
              <w:t>具体分组另行通知</w:t>
            </w:r>
          </w:p>
        </w:tc>
      </w:tr>
      <w:tr w14:paraId="6B60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vAlign w:val="center"/>
          </w:tcPr>
          <w:p w14:paraId="39A92086">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日8:</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6D6B96A9">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default" w:ascii="宋体" w:hAnsi="宋体" w:eastAsia="宋体" w:cs="宋体"/>
                <w:sz w:val="24"/>
                <w:szCs w:val="24"/>
                <w:highlight w:val="none"/>
                <w:lang w:val="en-US" w:eastAsia="zh-CN"/>
              </w:rPr>
            </w:pPr>
            <w:r>
              <w:rPr>
                <w:rFonts w:hint="eastAsia" w:ascii="宋体" w:cs="宋体"/>
                <w:sz w:val="24"/>
                <w:szCs w:val="24"/>
                <w:highlight w:val="none"/>
                <w:lang w:val="en-US" w:eastAsia="zh-CN"/>
              </w:rPr>
              <w:t>考古学（</w:t>
            </w:r>
            <w:r>
              <w:rPr>
                <w:rFonts w:hint="eastAsia" w:ascii="宋体" w:hAnsi="宋体" w:eastAsia="宋体" w:cs="宋体"/>
                <w:bCs/>
                <w:sz w:val="22"/>
                <w:szCs w:val="22"/>
                <w:highlight w:val="none"/>
              </w:rPr>
              <w:t>中国考古及丝绸之路考古方向</w:t>
            </w:r>
            <w:r>
              <w:rPr>
                <w:rFonts w:hint="eastAsia" w:ascii="宋体" w:cs="宋体"/>
                <w:bCs/>
                <w:sz w:val="22"/>
                <w:szCs w:val="22"/>
                <w:highlight w:val="none"/>
                <w:lang w:eastAsia="zh-CN"/>
              </w:rPr>
              <w:t>）</w:t>
            </w:r>
            <w:r>
              <w:rPr>
                <w:rFonts w:hint="eastAsia" w:ascii="宋体" w:cs="宋体"/>
                <w:bCs/>
                <w:sz w:val="22"/>
                <w:szCs w:val="22"/>
                <w:highlight w:val="none"/>
                <w:lang w:val="en-US" w:eastAsia="zh-CN"/>
              </w:rPr>
              <w:t>一组</w:t>
            </w:r>
          </w:p>
        </w:tc>
        <w:tc>
          <w:tcPr>
            <w:tcW w:w="1742" w:type="dxa"/>
            <w:vAlign w:val="center"/>
          </w:tcPr>
          <w:p w14:paraId="3F875A79">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4"/>
                <w:szCs w:val="24"/>
                <w:highlight w:val="none"/>
                <w:lang w:val="en-US" w:eastAsia="zh-CN"/>
              </w:rPr>
            </w:pPr>
            <w:r>
              <w:rPr>
                <w:rFonts w:hint="eastAsia" w:ascii="宋体" w:cs="宋体"/>
                <w:b/>
                <w:bCs w:val="0"/>
                <w:sz w:val="24"/>
                <w:szCs w:val="24"/>
                <w:highlight w:val="none"/>
                <w:lang w:val="en-US" w:eastAsia="zh-CN"/>
              </w:rPr>
              <w:t>专业面试</w:t>
            </w:r>
          </w:p>
        </w:tc>
        <w:tc>
          <w:tcPr>
            <w:tcW w:w="2164" w:type="dxa"/>
            <w:vAlign w:val="center"/>
          </w:tcPr>
          <w:p w14:paraId="7BF60BD3">
            <w:pPr>
              <w:spacing w:line="360" w:lineRule="auto"/>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史学楼1115</w:t>
            </w:r>
          </w:p>
        </w:tc>
        <w:tc>
          <w:tcPr>
            <w:tcW w:w="1281" w:type="dxa"/>
            <w:vMerge w:val="restart"/>
            <w:vAlign w:val="center"/>
          </w:tcPr>
          <w:p w14:paraId="55FB2EFF">
            <w:pPr>
              <w:keepNext w:val="0"/>
              <w:keepLines w:val="0"/>
              <w:pageBreakBefore w:val="0"/>
              <w:kinsoku/>
              <w:wordWrap/>
              <w:overflowPunct/>
              <w:topLinePunct w:val="0"/>
              <w:autoSpaceDE/>
              <w:autoSpaceDN/>
              <w:bidi w:val="0"/>
              <w:spacing w:before="72" w:beforeLines="30" w:after="72" w:afterLines="30" w:line="480" w:lineRule="exact"/>
              <w:jc w:val="center"/>
              <w:rPr>
                <w:rFonts w:hint="eastAsia" w:ascii="宋体" w:hAnsi="宋体" w:eastAsia="宋体" w:cs="宋体"/>
                <w:sz w:val="24"/>
                <w:szCs w:val="24"/>
                <w:highlight w:val="none"/>
              </w:rPr>
            </w:pPr>
            <w:r>
              <w:rPr>
                <w:rFonts w:hint="eastAsia" w:ascii="宋体" w:hAnsi="宋体" w:cs="宋体"/>
                <w:sz w:val="22"/>
                <w:szCs w:val="22"/>
                <w:highlight w:val="none"/>
                <w:lang w:val="en-US" w:eastAsia="zh-CN"/>
              </w:rPr>
              <w:t>具体分组另行通知</w:t>
            </w:r>
          </w:p>
        </w:tc>
      </w:tr>
      <w:tr w14:paraId="4896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vAlign w:val="center"/>
          </w:tcPr>
          <w:p w14:paraId="4D7BF642">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w:t>
            </w:r>
            <w:r>
              <w:rPr>
                <w:rFonts w:hint="eastAsia" w:ascii="宋体" w:cs="宋体"/>
                <w:b/>
                <w:bCs/>
                <w:sz w:val="22"/>
                <w:szCs w:val="22"/>
                <w:highlight w:val="none"/>
                <w:lang w:val="en-US" w:eastAsia="zh-CN"/>
              </w:rPr>
              <w:t>14</w:t>
            </w:r>
            <w:r>
              <w:rPr>
                <w:rFonts w:hint="eastAsia" w:ascii="宋体" w:hAnsi="宋体" w:eastAsia="宋体" w:cs="宋体"/>
                <w:b/>
                <w:bCs/>
                <w:sz w:val="22"/>
                <w:szCs w:val="22"/>
                <w:highlight w:val="none"/>
              </w:rPr>
              <w:t>:</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766A8C2F">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cs="宋体"/>
                <w:sz w:val="24"/>
                <w:szCs w:val="24"/>
                <w:highlight w:val="none"/>
                <w:lang w:val="en-US" w:eastAsia="zh-CN"/>
              </w:rPr>
            </w:pPr>
            <w:r>
              <w:rPr>
                <w:rFonts w:hint="eastAsia" w:ascii="宋体" w:cs="宋体"/>
                <w:sz w:val="24"/>
                <w:szCs w:val="24"/>
                <w:highlight w:val="none"/>
                <w:lang w:val="en-US" w:eastAsia="zh-CN"/>
              </w:rPr>
              <w:t>考古学（</w:t>
            </w:r>
            <w:r>
              <w:rPr>
                <w:rFonts w:hint="eastAsia" w:ascii="宋体" w:hAnsi="宋体" w:eastAsia="宋体" w:cs="宋体"/>
                <w:bCs/>
                <w:sz w:val="22"/>
                <w:szCs w:val="22"/>
                <w:highlight w:val="none"/>
              </w:rPr>
              <w:t>中国考古及丝绸之路考古方向</w:t>
            </w:r>
            <w:r>
              <w:rPr>
                <w:rFonts w:hint="eastAsia" w:ascii="宋体" w:cs="宋体"/>
                <w:bCs/>
                <w:sz w:val="22"/>
                <w:szCs w:val="22"/>
                <w:highlight w:val="none"/>
                <w:lang w:eastAsia="zh-CN"/>
              </w:rPr>
              <w:t>）</w:t>
            </w:r>
            <w:r>
              <w:rPr>
                <w:rFonts w:hint="eastAsia" w:ascii="宋体" w:cs="宋体"/>
                <w:bCs/>
                <w:sz w:val="22"/>
                <w:szCs w:val="22"/>
                <w:highlight w:val="none"/>
                <w:lang w:val="en-US" w:eastAsia="zh-CN"/>
              </w:rPr>
              <w:t>二组</w:t>
            </w:r>
          </w:p>
        </w:tc>
        <w:tc>
          <w:tcPr>
            <w:tcW w:w="1742" w:type="dxa"/>
            <w:vAlign w:val="center"/>
          </w:tcPr>
          <w:p w14:paraId="18CE735B">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宋体" w:cs="宋体"/>
                <w:b/>
                <w:bCs w:val="0"/>
                <w:sz w:val="24"/>
                <w:szCs w:val="24"/>
                <w:highlight w:val="none"/>
                <w:lang w:val="en-US" w:eastAsia="zh-CN"/>
              </w:rPr>
            </w:pPr>
            <w:r>
              <w:rPr>
                <w:rFonts w:hint="eastAsia" w:ascii="宋体" w:cs="宋体"/>
                <w:b/>
                <w:bCs w:val="0"/>
                <w:sz w:val="24"/>
                <w:szCs w:val="24"/>
                <w:highlight w:val="none"/>
                <w:lang w:val="en-US" w:eastAsia="zh-CN"/>
              </w:rPr>
              <w:t>专业面试</w:t>
            </w:r>
          </w:p>
        </w:tc>
        <w:tc>
          <w:tcPr>
            <w:tcW w:w="2164" w:type="dxa"/>
            <w:vAlign w:val="center"/>
          </w:tcPr>
          <w:p w14:paraId="08A0827D">
            <w:pPr>
              <w:spacing w:line="360" w:lineRule="auto"/>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史学楼1120</w:t>
            </w:r>
          </w:p>
        </w:tc>
        <w:tc>
          <w:tcPr>
            <w:tcW w:w="1281" w:type="dxa"/>
            <w:vMerge w:val="continue"/>
            <w:vAlign w:val="center"/>
          </w:tcPr>
          <w:p w14:paraId="1AA0029C">
            <w:pPr>
              <w:keepNext w:val="0"/>
              <w:keepLines w:val="0"/>
              <w:pageBreakBefore w:val="0"/>
              <w:kinsoku/>
              <w:wordWrap/>
              <w:overflowPunct/>
              <w:topLinePunct w:val="0"/>
              <w:autoSpaceDE/>
              <w:autoSpaceDN/>
              <w:bidi w:val="0"/>
              <w:spacing w:before="72" w:beforeLines="30" w:after="72" w:afterLines="30" w:line="480" w:lineRule="exact"/>
              <w:jc w:val="center"/>
              <w:rPr>
                <w:rFonts w:hint="eastAsia" w:ascii="宋体" w:hAnsi="宋体" w:eastAsia="宋体" w:cs="宋体"/>
                <w:sz w:val="24"/>
                <w:szCs w:val="24"/>
                <w:highlight w:val="none"/>
              </w:rPr>
            </w:pPr>
          </w:p>
        </w:tc>
      </w:tr>
      <w:tr w14:paraId="4662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vAlign w:val="center"/>
          </w:tcPr>
          <w:p w14:paraId="52118BF5">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日8:</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6941C5CE">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lang w:eastAsia="zh-CN"/>
              </w:rPr>
            </w:pPr>
            <w:r>
              <w:rPr>
                <w:rFonts w:hint="eastAsia" w:ascii="宋体" w:cs="宋体"/>
                <w:sz w:val="24"/>
                <w:szCs w:val="24"/>
                <w:highlight w:val="none"/>
                <w:lang w:val="en-US" w:eastAsia="zh-CN"/>
              </w:rPr>
              <w:t>考古学（文物保护学</w:t>
            </w:r>
            <w:r>
              <w:rPr>
                <w:rFonts w:hint="eastAsia" w:ascii="宋体" w:hAnsi="宋体" w:eastAsia="宋体" w:cs="宋体"/>
                <w:bCs/>
                <w:sz w:val="22"/>
                <w:szCs w:val="22"/>
                <w:highlight w:val="none"/>
              </w:rPr>
              <w:t>方向</w:t>
            </w:r>
            <w:r>
              <w:rPr>
                <w:rFonts w:hint="eastAsia" w:ascii="宋体" w:cs="宋体"/>
                <w:bCs/>
                <w:sz w:val="22"/>
                <w:szCs w:val="22"/>
                <w:highlight w:val="none"/>
                <w:lang w:eastAsia="zh-CN"/>
              </w:rPr>
              <w:t>）</w:t>
            </w:r>
          </w:p>
        </w:tc>
        <w:tc>
          <w:tcPr>
            <w:tcW w:w="1742" w:type="dxa"/>
            <w:vAlign w:val="center"/>
          </w:tcPr>
          <w:p w14:paraId="1EA3D1ED">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cs="宋体"/>
                <w:b/>
                <w:bCs w:val="0"/>
                <w:sz w:val="24"/>
                <w:szCs w:val="24"/>
                <w:highlight w:val="none"/>
                <w:lang w:val="en-US" w:eastAsia="zh-CN"/>
              </w:rPr>
              <w:t>专业面试</w:t>
            </w:r>
          </w:p>
        </w:tc>
        <w:tc>
          <w:tcPr>
            <w:tcW w:w="2164" w:type="dxa"/>
            <w:vAlign w:val="center"/>
          </w:tcPr>
          <w:p w14:paraId="01C3DFD3">
            <w:pPr>
              <w:pStyle w:val="5"/>
              <w:keepNext w:val="0"/>
              <w:keepLines w:val="0"/>
              <w:pageBreakBefore w:val="0"/>
              <w:kinsoku/>
              <w:wordWrap/>
              <w:overflowPunct/>
              <w:topLinePunct w:val="0"/>
              <w:autoSpaceDE/>
              <w:autoSpaceDN/>
              <w:bidi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史学楼840</w:t>
            </w:r>
          </w:p>
        </w:tc>
        <w:tc>
          <w:tcPr>
            <w:tcW w:w="1281" w:type="dxa"/>
            <w:vMerge w:val="continue"/>
            <w:vAlign w:val="center"/>
          </w:tcPr>
          <w:p w14:paraId="0FAC99E6">
            <w:pPr>
              <w:keepNext w:val="0"/>
              <w:keepLines w:val="0"/>
              <w:pageBreakBefore w:val="0"/>
              <w:kinsoku/>
              <w:wordWrap/>
              <w:overflowPunct/>
              <w:topLinePunct w:val="0"/>
              <w:autoSpaceDE/>
              <w:autoSpaceDN/>
              <w:bidi w:val="0"/>
              <w:spacing w:before="72" w:beforeLines="30" w:after="72" w:afterLines="30" w:line="480" w:lineRule="exact"/>
              <w:jc w:val="center"/>
              <w:rPr>
                <w:rFonts w:hint="eastAsia" w:ascii="宋体" w:hAnsi="宋体" w:eastAsia="宋体" w:cs="宋体"/>
                <w:sz w:val="21"/>
                <w:szCs w:val="21"/>
                <w:highlight w:val="none"/>
              </w:rPr>
            </w:pPr>
          </w:p>
        </w:tc>
      </w:tr>
      <w:tr w14:paraId="5F40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4" w:type="dxa"/>
            <w:vAlign w:val="center"/>
          </w:tcPr>
          <w:p w14:paraId="3F1CEF25">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日8:</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5D90DCFA">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lang w:eastAsia="zh-CN"/>
              </w:rPr>
            </w:pPr>
            <w:r>
              <w:rPr>
                <w:rFonts w:hint="eastAsia" w:ascii="宋体" w:cs="宋体"/>
                <w:sz w:val="24"/>
                <w:szCs w:val="24"/>
                <w:highlight w:val="none"/>
                <w:lang w:val="en-US" w:eastAsia="zh-CN"/>
              </w:rPr>
              <w:t>考古学（文化遗产管理</w:t>
            </w:r>
            <w:r>
              <w:rPr>
                <w:rFonts w:hint="eastAsia" w:ascii="宋体" w:hAnsi="宋体" w:eastAsia="宋体" w:cs="宋体"/>
                <w:bCs/>
                <w:sz w:val="22"/>
                <w:szCs w:val="22"/>
                <w:highlight w:val="none"/>
              </w:rPr>
              <w:t>方向</w:t>
            </w:r>
            <w:r>
              <w:rPr>
                <w:rFonts w:hint="eastAsia" w:ascii="宋体" w:cs="宋体"/>
                <w:bCs/>
                <w:sz w:val="22"/>
                <w:szCs w:val="22"/>
                <w:highlight w:val="none"/>
                <w:lang w:eastAsia="zh-CN"/>
              </w:rPr>
              <w:t>）</w:t>
            </w:r>
          </w:p>
        </w:tc>
        <w:tc>
          <w:tcPr>
            <w:tcW w:w="1742" w:type="dxa"/>
            <w:vAlign w:val="center"/>
          </w:tcPr>
          <w:p w14:paraId="6121572F">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cs="宋体"/>
                <w:b/>
                <w:bCs w:val="0"/>
                <w:sz w:val="24"/>
                <w:szCs w:val="24"/>
                <w:highlight w:val="none"/>
                <w:lang w:val="en-US" w:eastAsia="zh-CN"/>
              </w:rPr>
              <w:t>专业面试</w:t>
            </w:r>
          </w:p>
        </w:tc>
        <w:tc>
          <w:tcPr>
            <w:tcW w:w="2164" w:type="dxa"/>
            <w:vAlign w:val="center"/>
          </w:tcPr>
          <w:p w14:paraId="2E536C1E">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史学楼901</w:t>
            </w:r>
          </w:p>
        </w:tc>
        <w:tc>
          <w:tcPr>
            <w:tcW w:w="1281" w:type="dxa"/>
            <w:vMerge w:val="continue"/>
            <w:vAlign w:val="center"/>
          </w:tcPr>
          <w:p w14:paraId="0F06028D">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p>
        </w:tc>
      </w:tr>
      <w:tr w14:paraId="2384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4" w:type="dxa"/>
            <w:vAlign w:val="center"/>
          </w:tcPr>
          <w:p w14:paraId="543E925E">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w:t>
            </w:r>
            <w:r>
              <w:rPr>
                <w:rFonts w:hint="eastAsia" w:ascii="宋体" w:cs="宋体"/>
                <w:b/>
                <w:bCs/>
                <w:sz w:val="22"/>
                <w:szCs w:val="22"/>
                <w:highlight w:val="none"/>
                <w:lang w:val="en-US" w:eastAsia="zh-CN"/>
              </w:rPr>
              <w:t>10</w:t>
            </w:r>
            <w:r>
              <w:rPr>
                <w:rFonts w:hint="eastAsia" w:ascii="宋体" w:hAnsi="宋体" w:eastAsia="宋体" w:cs="宋体"/>
                <w:b/>
                <w:bCs/>
                <w:sz w:val="22"/>
                <w:szCs w:val="22"/>
                <w:highlight w:val="none"/>
              </w:rPr>
              <w:t>:</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6E93C755">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default" w:ascii="宋体" w:cs="宋体"/>
                <w:sz w:val="24"/>
                <w:szCs w:val="24"/>
                <w:highlight w:val="none"/>
                <w:lang w:val="en-US" w:eastAsia="zh-CN"/>
              </w:rPr>
            </w:pPr>
            <w:r>
              <w:rPr>
                <w:rFonts w:hint="eastAsia" w:ascii="宋体" w:cs="宋体"/>
                <w:sz w:val="24"/>
                <w:szCs w:val="24"/>
                <w:highlight w:val="none"/>
                <w:lang w:val="en-US" w:eastAsia="zh-CN"/>
              </w:rPr>
              <w:t>文物（文物管理与传播利用方向）</w:t>
            </w:r>
          </w:p>
        </w:tc>
        <w:tc>
          <w:tcPr>
            <w:tcW w:w="1742" w:type="dxa"/>
            <w:vAlign w:val="center"/>
          </w:tcPr>
          <w:p w14:paraId="1B516CA1">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cs="宋体"/>
                <w:b/>
                <w:bCs w:val="0"/>
                <w:sz w:val="24"/>
                <w:szCs w:val="24"/>
                <w:highlight w:val="none"/>
                <w:lang w:val="en-US" w:eastAsia="zh-CN"/>
              </w:rPr>
              <w:t>专业面试</w:t>
            </w:r>
          </w:p>
        </w:tc>
        <w:tc>
          <w:tcPr>
            <w:tcW w:w="2164" w:type="dxa"/>
            <w:vAlign w:val="center"/>
          </w:tcPr>
          <w:p w14:paraId="3A598EC1">
            <w:pPr>
              <w:keepNext w:val="0"/>
              <w:keepLines w:val="0"/>
              <w:pageBreakBefore w:val="0"/>
              <w:kinsoku/>
              <w:wordWrap/>
              <w:overflowPunct/>
              <w:topLinePunct w:val="0"/>
              <w:autoSpaceDE/>
              <w:autoSpaceDN/>
              <w:bidi w:val="0"/>
              <w:snapToGrid w:val="0"/>
              <w:spacing w:line="48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史学楼901</w:t>
            </w:r>
          </w:p>
        </w:tc>
        <w:tc>
          <w:tcPr>
            <w:tcW w:w="1281" w:type="dxa"/>
            <w:vMerge w:val="continue"/>
            <w:vAlign w:val="center"/>
          </w:tcPr>
          <w:p w14:paraId="15962502">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p>
        </w:tc>
      </w:tr>
      <w:tr w14:paraId="61B1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4" w:type="dxa"/>
            <w:vAlign w:val="center"/>
          </w:tcPr>
          <w:p w14:paraId="075E3161">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日8:</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4155692D">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default" w:ascii="宋体" w:cs="宋体"/>
                <w:sz w:val="24"/>
                <w:szCs w:val="24"/>
                <w:highlight w:val="none"/>
                <w:lang w:val="en-US" w:eastAsia="zh-CN"/>
              </w:rPr>
            </w:pPr>
            <w:r>
              <w:rPr>
                <w:rFonts w:hint="eastAsia" w:ascii="宋体" w:cs="宋体"/>
                <w:sz w:val="24"/>
                <w:szCs w:val="24"/>
                <w:highlight w:val="none"/>
                <w:lang w:val="en-US" w:eastAsia="zh-CN"/>
              </w:rPr>
              <w:t>文物（田野考古技术方向）一组</w:t>
            </w:r>
          </w:p>
        </w:tc>
        <w:tc>
          <w:tcPr>
            <w:tcW w:w="1742" w:type="dxa"/>
            <w:vAlign w:val="center"/>
          </w:tcPr>
          <w:p w14:paraId="78F11AE3">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cs="宋体"/>
                <w:b/>
                <w:bCs w:val="0"/>
                <w:sz w:val="24"/>
                <w:szCs w:val="24"/>
                <w:highlight w:val="none"/>
                <w:lang w:val="en-US" w:eastAsia="zh-CN"/>
              </w:rPr>
              <w:t>专业面试</w:t>
            </w:r>
          </w:p>
        </w:tc>
        <w:tc>
          <w:tcPr>
            <w:tcW w:w="2164" w:type="dxa"/>
            <w:vAlign w:val="center"/>
          </w:tcPr>
          <w:p w14:paraId="464D3CB0">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史学楼902</w:t>
            </w:r>
          </w:p>
        </w:tc>
        <w:tc>
          <w:tcPr>
            <w:tcW w:w="1281" w:type="dxa"/>
            <w:vMerge w:val="continue"/>
            <w:vAlign w:val="center"/>
          </w:tcPr>
          <w:p w14:paraId="610A2C72">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p>
        </w:tc>
      </w:tr>
      <w:tr w14:paraId="34F3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4" w:type="dxa"/>
            <w:vAlign w:val="center"/>
          </w:tcPr>
          <w:p w14:paraId="45786257">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w:t>
            </w:r>
            <w:r>
              <w:rPr>
                <w:rFonts w:hint="eastAsia" w:ascii="宋体" w:cs="宋体"/>
                <w:b/>
                <w:bCs/>
                <w:sz w:val="22"/>
                <w:szCs w:val="22"/>
                <w:highlight w:val="none"/>
                <w:lang w:val="en-US" w:eastAsia="zh-CN"/>
              </w:rPr>
              <w:t>14</w:t>
            </w:r>
            <w:r>
              <w:rPr>
                <w:rFonts w:hint="eastAsia" w:ascii="宋体" w:hAnsi="宋体" w:eastAsia="宋体" w:cs="宋体"/>
                <w:b/>
                <w:bCs/>
                <w:sz w:val="22"/>
                <w:szCs w:val="22"/>
                <w:highlight w:val="none"/>
              </w:rPr>
              <w:t>:</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41F398A4">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cs="宋体"/>
                <w:sz w:val="24"/>
                <w:szCs w:val="24"/>
                <w:highlight w:val="none"/>
                <w:lang w:val="en-US" w:eastAsia="zh-CN"/>
              </w:rPr>
            </w:pPr>
            <w:r>
              <w:rPr>
                <w:rFonts w:hint="eastAsia" w:ascii="宋体" w:cs="宋体"/>
                <w:sz w:val="24"/>
                <w:szCs w:val="24"/>
                <w:highlight w:val="none"/>
                <w:lang w:val="en-US" w:eastAsia="zh-CN"/>
              </w:rPr>
              <w:t>文物（田野考古技术方向）二组</w:t>
            </w:r>
          </w:p>
        </w:tc>
        <w:tc>
          <w:tcPr>
            <w:tcW w:w="1742" w:type="dxa"/>
            <w:vAlign w:val="center"/>
          </w:tcPr>
          <w:p w14:paraId="6AC928AC">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cs="宋体"/>
                <w:b/>
                <w:bCs w:val="0"/>
                <w:sz w:val="24"/>
                <w:szCs w:val="24"/>
                <w:highlight w:val="none"/>
                <w:lang w:val="en-US" w:eastAsia="zh-CN"/>
              </w:rPr>
              <w:t>专业面试</w:t>
            </w:r>
          </w:p>
        </w:tc>
        <w:tc>
          <w:tcPr>
            <w:tcW w:w="2164" w:type="dxa"/>
            <w:vAlign w:val="center"/>
          </w:tcPr>
          <w:p w14:paraId="3BFD6873">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史学楼1249</w:t>
            </w:r>
          </w:p>
        </w:tc>
        <w:tc>
          <w:tcPr>
            <w:tcW w:w="1281" w:type="dxa"/>
            <w:vMerge w:val="continue"/>
            <w:vAlign w:val="center"/>
          </w:tcPr>
          <w:p w14:paraId="07711776">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p>
        </w:tc>
      </w:tr>
      <w:tr w14:paraId="19E7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94" w:type="dxa"/>
            <w:vAlign w:val="center"/>
          </w:tcPr>
          <w:p w14:paraId="59035604">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b/>
                <w:bCs/>
                <w:sz w:val="22"/>
                <w:szCs w:val="22"/>
                <w:highlight w:val="none"/>
              </w:rPr>
              <w:t>3月2</w:t>
            </w:r>
            <w:r>
              <w:rPr>
                <w:rFonts w:hint="eastAsia" w:ascii="宋体" w:cs="宋体"/>
                <w:b/>
                <w:bCs/>
                <w:sz w:val="22"/>
                <w:szCs w:val="22"/>
                <w:highlight w:val="none"/>
                <w:lang w:val="en-US" w:eastAsia="zh-CN"/>
              </w:rPr>
              <w:t>9</w:t>
            </w:r>
            <w:r>
              <w:rPr>
                <w:rFonts w:hint="eastAsia" w:ascii="宋体" w:hAnsi="宋体" w:eastAsia="宋体" w:cs="宋体"/>
                <w:b/>
                <w:bCs/>
                <w:sz w:val="22"/>
                <w:szCs w:val="22"/>
                <w:highlight w:val="none"/>
              </w:rPr>
              <w:t>日</w:t>
            </w:r>
            <w:r>
              <w:rPr>
                <w:rFonts w:hint="eastAsia" w:ascii="宋体" w:cs="宋体"/>
                <w:b/>
                <w:bCs/>
                <w:sz w:val="22"/>
                <w:szCs w:val="22"/>
                <w:highlight w:val="none"/>
                <w:lang w:val="en-US" w:eastAsia="zh-CN"/>
              </w:rPr>
              <w:t>14</w:t>
            </w:r>
            <w:r>
              <w:rPr>
                <w:rFonts w:hint="eastAsia" w:ascii="宋体" w:hAnsi="宋体" w:eastAsia="宋体" w:cs="宋体"/>
                <w:b/>
                <w:bCs/>
                <w:sz w:val="22"/>
                <w:szCs w:val="22"/>
                <w:highlight w:val="none"/>
              </w:rPr>
              <w:t>:</w:t>
            </w:r>
            <w:r>
              <w:rPr>
                <w:rFonts w:hint="eastAsia" w:ascii="宋体" w:cs="宋体"/>
                <w:b/>
                <w:bCs/>
                <w:sz w:val="22"/>
                <w:szCs w:val="22"/>
                <w:highlight w:val="none"/>
                <w:lang w:val="en-US" w:eastAsia="zh-CN"/>
              </w:rPr>
              <w:t>0</w:t>
            </w:r>
            <w:r>
              <w:rPr>
                <w:rFonts w:hint="eastAsia" w:ascii="宋体" w:hAnsi="宋体" w:eastAsia="宋体" w:cs="宋体"/>
                <w:b/>
                <w:bCs/>
                <w:sz w:val="22"/>
                <w:szCs w:val="22"/>
                <w:highlight w:val="none"/>
              </w:rPr>
              <w:t>0开始</w:t>
            </w:r>
          </w:p>
        </w:tc>
        <w:tc>
          <w:tcPr>
            <w:tcW w:w="2051" w:type="dxa"/>
            <w:vAlign w:val="center"/>
          </w:tcPr>
          <w:p w14:paraId="3B0BD013">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cs="宋体"/>
                <w:sz w:val="24"/>
                <w:szCs w:val="24"/>
                <w:highlight w:val="none"/>
                <w:lang w:val="en-US" w:eastAsia="zh-CN"/>
              </w:rPr>
            </w:pPr>
            <w:r>
              <w:rPr>
                <w:rFonts w:hint="eastAsia" w:ascii="宋体" w:cs="宋体"/>
                <w:sz w:val="24"/>
                <w:szCs w:val="24"/>
                <w:highlight w:val="none"/>
                <w:lang w:val="en-US" w:eastAsia="zh-CN"/>
              </w:rPr>
              <w:t>文物（文物保护与分析技术方向）</w:t>
            </w:r>
          </w:p>
        </w:tc>
        <w:tc>
          <w:tcPr>
            <w:tcW w:w="1742" w:type="dxa"/>
            <w:vAlign w:val="center"/>
          </w:tcPr>
          <w:p w14:paraId="0D0D238B">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r>
              <w:rPr>
                <w:rFonts w:hint="eastAsia" w:ascii="宋体" w:cs="宋体"/>
                <w:b/>
                <w:bCs w:val="0"/>
                <w:sz w:val="24"/>
                <w:szCs w:val="24"/>
                <w:highlight w:val="none"/>
                <w:lang w:val="en-US" w:eastAsia="zh-CN"/>
              </w:rPr>
              <w:t>专业面试</w:t>
            </w:r>
          </w:p>
        </w:tc>
        <w:tc>
          <w:tcPr>
            <w:tcW w:w="2164" w:type="dxa"/>
            <w:vAlign w:val="center"/>
          </w:tcPr>
          <w:p w14:paraId="64C630E7">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史学楼1113</w:t>
            </w:r>
          </w:p>
        </w:tc>
        <w:tc>
          <w:tcPr>
            <w:tcW w:w="1281" w:type="dxa"/>
            <w:vMerge w:val="continue"/>
            <w:vAlign w:val="center"/>
          </w:tcPr>
          <w:p w14:paraId="41495D9C">
            <w:pPr>
              <w:pStyle w:val="4"/>
              <w:keepNext w:val="0"/>
              <w:keepLines w:val="0"/>
              <w:pageBreakBefore w:val="0"/>
              <w:tabs>
                <w:tab w:val="left" w:pos="0"/>
                <w:tab w:val="left" w:pos="360"/>
                <w:tab w:val="left" w:pos="900"/>
              </w:tabs>
              <w:kinsoku/>
              <w:wordWrap/>
              <w:overflowPunct/>
              <w:topLinePunct w:val="0"/>
              <w:autoSpaceDE/>
              <w:autoSpaceDN/>
              <w:bidi w:val="0"/>
              <w:snapToGrid w:val="0"/>
              <w:spacing w:line="480" w:lineRule="exact"/>
              <w:ind w:firstLine="0" w:firstLineChars="0"/>
              <w:jc w:val="center"/>
              <w:rPr>
                <w:rFonts w:hint="eastAsia" w:ascii="宋体" w:hAnsi="宋体" w:eastAsia="宋体" w:cs="宋体"/>
                <w:sz w:val="21"/>
                <w:szCs w:val="21"/>
                <w:highlight w:val="none"/>
              </w:rPr>
            </w:pPr>
          </w:p>
        </w:tc>
      </w:tr>
    </w:tbl>
    <w:p w14:paraId="31B07618">
      <w:pPr>
        <w:pStyle w:val="4"/>
        <w:keepNext w:val="0"/>
        <w:keepLines w:val="0"/>
        <w:pageBreakBefore w:val="0"/>
        <w:widowControl w:val="0"/>
        <w:numPr>
          <w:ilvl w:val="0"/>
          <w:numId w:val="0"/>
        </w:numPr>
        <w:tabs>
          <w:tab w:val="left" w:pos="0"/>
          <w:tab w:val="left" w:pos="360"/>
        </w:tabs>
        <w:kinsoku/>
        <w:wordWrap/>
        <w:overflowPunct/>
        <w:topLinePunct w:val="0"/>
        <w:autoSpaceDE/>
        <w:autoSpaceDN/>
        <w:bidi w:val="0"/>
        <w:adjustRightInd/>
        <w:snapToGrid w:val="0"/>
        <w:spacing w:before="157" w:beforeLines="50" w:line="240" w:lineRule="auto"/>
        <w:ind w:leftChars="0" w:firstLine="560" w:firstLineChars="200"/>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五、其他说明</w:t>
      </w:r>
    </w:p>
    <w:p w14:paraId="1517446A">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1.本次复试不收取任何费用，请学生和家长提高警惕，谨防受骗。</w:t>
      </w:r>
    </w:p>
    <w:p w14:paraId="11D22784">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2.任何违纪行为，一经查实，按照《国家教育考试违规处理办法》《普通高等学校招生违规行为处理暂行办法》等规定严肃处理。</w:t>
      </w:r>
    </w:p>
    <w:p w14:paraId="4009CEF6">
      <w:pPr>
        <w:pStyle w:val="5"/>
        <w:keepNext w:val="0"/>
        <w:keepLines w:val="0"/>
        <w:pageBreakBefore w:val="0"/>
        <w:widowControl w:val="0"/>
        <w:kinsoku/>
        <w:wordWrap/>
        <w:overflowPunct/>
        <w:topLinePunct w:val="0"/>
        <w:autoSpaceDE/>
        <w:autoSpaceDN/>
        <w:bidi w:val="0"/>
        <w:adjustRightInd/>
        <w:spacing w:line="480" w:lineRule="exact"/>
        <w:ind w:firstLine="56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.提供的资格审查材料、学术成果应真实有效，如有弄虚作假行为或违反学术道德规范，将取消复试资格或录取资格。</w:t>
      </w:r>
    </w:p>
    <w:p w14:paraId="0A0EA2EB">
      <w:pPr>
        <w:pStyle w:val="4"/>
        <w:keepNext w:val="0"/>
        <w:keepLines w:val="0"/>
        <w:pageBreakBefore w:val="0"/>
        <w:widowControl w:val="0"/>
        <w:numPr>
          <w:ilvl w:val="0"/>
          <w:numId w:val="0"/>
        </w:numPr>
        <w:tabs>
          <w:tab w:val="left" w:pos="0"/>
          <w:tab w:val="left" w:pos="360"/>
        </w:tabs>
        <w:kinsoku/>
        <w:wordWrap/>
        <w:overflowPunct/>
        <w:topLinePunct w:val="0"/>
        <w:autoSpaceDE/>
        <w:autoSpaceDN/>
        <w:bidi w:val="0"/>
        <w:adjustRightInd/>
        <w:snapToGrid w:val="0"/>
        <w:spacing w:before="157" w:beforeLines="50" w:line="240" w:lineRule="auto"/>
        <w:ind w:leftChars="0" w:firstLine="560" w:firstLineChars="200"/>
        <w:textAlignment w:val="auto"/>
        <w:rPr>
          <w:rFonts w:hint="default"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六、联系方式</w:t>
      </w:r>
    </w:p>
    <w:p w14:paraId="66AB66C9">
      <w:pPr>
        <w:keepNext w:val="0"/>
        <w:keepLines w:val="0"/>
        <w:pageBreakBefore w:val="0"/>
        <w:kinsoku/>
        <w:wordWrap/>
        <w:overflowPunct/>
        <w:topLinePunct w:val="0"/>
        <w:autoSpaceDE/>
        <w:autoSpaceDN/>
        <w:bidi w:val="0"/>
        <w:spacing w:line="480" w:lineRule="exact"/>
        <w:ind w:firstLine="560" w:firstLineChars="200"/>
        <w:rPr>
          <w:rFonts w:hint="default"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咨询电话：</w:t>
      </w:r>
      <w:r>
        <w:rPr>
          <w:rFonts w:hint="eastAsia" w:ascii="宋体" w:hAnsi="宋体" w:cs="宋体"/>
          <w:bCs w:val="0"/>
          <w:kern w:val="2"/>
          <w:sz w:val="28"/>
          <w:szCs w:val="28"/>
          <w:highlight w:val="none"/>
          <w:lang w:val="en-US" w:eastAsia="zh-CN" w:bidi="ar-SA"/>
        </w:rPr>
        <w:t>88302438</w:t>
      </w:r>
    </w:p>
    <w:p w14:paraId="039E4703">
      <w:pPr>
        <w:keepNext w:val="0"/>
        <w:keepLines w:val="0"/>
        <w:pageBreakBefore w:val="0"/>
        <w:kinsoku/>
        <w:wordWrap/>
        <w:overflowPunct/>
        <w:topLinePunct w:val="0"/>
        <w:autoSpaceDE/>
        <w:autoSpaceDN/>
        <w:bidi w:val="0"/>
        <w:spacing w:line="480" w:lineRule="exact"/>
        <w:ind w:firstLine="560" w:firstLineChars="200"/>
        <w:rPr>
          <w:rFonts w:hint="eastAsia"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邮    箱：</w:t>
      </w:r>
      <w:r>
        <w:rPr>
          <w:rFonts w:hint="eastAsia" w:ascii="宋体" w:hAnsi="宋体" w:cs="宋体"/>
          <w:bCs w:val="0"/>
          <w:kern w:val="2"/>
          <w:sz w:val="28"/>
          <w:szCs w:val="28"/>
          <w:highlight w:val="none"/>
          <w:lang w:val="en-US" w:eastAsia="zh-CN" w:bidi="ar-SA"/>
        </w:rPr>
        <w:t>20220077@nwu.edu.cn</w:t>
      </w:r>
    </w:p>
    <w:p w14:paraId="7469EBD7">
      <w:pPr>
        <w:keepNext w:val="0"/>
        <w:keepLines w:val="0"/>
        <w:pageBreakBefore w:val="0"/>
        <w:kinsoku/>
        <w:wordWrap/>
        <w:overflowPunct/>
        <w:topLinePunct w:val="0"/>
        <w:autoSpaceDE/>
        <w:autoSpaceDN/>
        <w:bidi w:val="0"/>
        <w:spacing w:line="480" w:lineRule="exact"/>
        <w:ind w:firstLine="560" w:firstLineChars="200"/>
        <w:rPr>
          <w:rFonts w:hint="default"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学院网站：https://culture.nwu.edu.cn/</w:t>
      </w:r>
    </w:p>
    <w:p w14:paraId="421B9A48">
      <w:pPr>
        <w:keepNext w:val="0"/>
        <w:keepLines w:val="0"/>
        <w:pageBreakBefore w:val="0"/>
        <w:kinsoku/>
        <w:wordWrap/>
        <w:overflowPunct/>
        <w:topLinePunct w:val="0"/>
        <w:autoSpaceDE/>
        <w:autoSpaceDN/>
        <w:bidi w:val="0"/>
        <w:spacing w:line="480" w:lineRule="exact"/>
        <w:ind w:firstLine="560" w:firstLineChars="200"/>
        <w:rPr>
          <w:rFonts w:hint="default" w:ascii="宋体" w:hAnsi="宋体" w:eastAsia="宋体" w:cs="宋体"/>
          <w:bCs w:val="0"/>
          <w:kern w:val="2"/>
          <w:sz w:val="28"/>
          <w:szCs w:val="28"/>
          <w:highlight w:val="none"/>
          <w:lang w:val="en-US" w:eastAsia="zh-CN" w:bidi="ar-SA"/>
        </w:rPr>
      </w:pPr>
      <w:r>
        <w:rPr>
          <w:rFonts w:hint="eastAsia" w:ascii="宋体" w:hAnsi="宋体" w:eastAsia="宋体" w:cs="宋体"/>
          <w:bCs w:val="0"/>
          <w:kern w:val="2"/>
          <w:sz w:val="28"/>
          <w:szCs w:val="28"/>
          <w:highlight w:val="none"/>
          <w:lang w:val="en-US" w:eastAsia="zh-CN" w:bidi="ar-SA"/>
        </w:rPr>
        <w:t>办公地址：西安市西北大学</w:t>
      </w:r>
      <w:r>
        <w:rPr>
          <w:rFonts w:hint="eastAsia" w:ascii="宋体" w:hAnsi="宋体" w:cs="宋体"/>
          <w:bCs w:val="0"/>
          <w:kern w:val="2"/>
          <w:sz w:val="28"/>
          <w:szCs w:val="28"/>
          <w:highlight w:val="none"/>
          <w:lang w:val="en-US" w:eastAsia="zh-CN" w:bidi="ar-SA"/>
        </w:rPr>
        <w:t>长安</w:t>
      </w:r>
      <w:r>
        <w:rPr>
          <w:rFonts w:hint="eastAsia" w:ascii="宋体" w:hAnsi="宋体" w:eastAsia="宋体" w:cs="宋体"/>
          <w:bCs w:val="0"/>
          <w:kern w:val="2"/>
          <w:sz w:val="28"/>
          <w:szCs w:val="28"/>
          <w:highlight w:val="none"/>
          <w:lang w:val="en-US" w:eastAsia="zh-CN" w:bidi="ar-SA"/>
        </w:rPr>
        <w:t>校区</w:t>
      </w:r>
      <w:r>
        <w:rPr>
          <w:rFonts w:hint="eastAsia" w:ascii="宋体" w:hAnsi="宋体" w:cs="宋体"/>
          <w:bCs w:val="0"/>
          <w:kern w:val="2"/>
          <w:sz w:val="28"/>
          <w:szCs w:val="28"/>
          <w:highlight w:val="none"/>
          <w:lang w:val="en-US" w:eastAsia="zh-CN" w:bidi="ar-SA"/>
        </w:rPr>
        <w:t>文化遗产学院</w:t>
      </w:r>
      <w:r>
        <w:rPr>
          <w:rFonts w:hint="eastAsia" w:ascii="宋体" w:hAnsi="宋体" w:eastAsia="宋体" w:cs="宋体"/>
          <w:bCs w:val="0"/>
          <w:kern w:val="2"/>
          <w:sz w:val="28"/>
          <w:szCs w:val="28"/>
          <w:highlight w:val="none"/>
          <w:lang w:val="en-US" w:eastAsia="zh-CN" w:bidi="ar-SA"/>
        </w:rPr>
        <w:t>学院</w:t>
      </w:r>
      <w:r>
        <w:rPr>
          <w:rFonts w:hint="eastAsia" w:ascii="宋体" w:hAnsi="宋体" w:cs="宋体"/>
          <w:bCs w:val="0"/>
          <w:kern w:val="2"/>
          <w:sz w:val="28"/>
          <w:szCs w:val="28"/>
          <w:highlight w:val="none"/>
          <w:lang w:val="en-US" w:eastAsia="zh-CN" w:bidi="ar-SA"/>
        </w:rPr>
        <w:t>1108</w:t>
      </w:r>
      <w:r>
        <w:rPr>
          <w:rFonts w:hint="eastAsia" w:ascii="宋体" w:hAnsi="宋体" w:eastAsia="宋体" w:cs="宋体"/>
          <w:bCs w:val="0"/>
          <w:kern w:val="2"/>
          <w:sz w:val="28"/>
          <w:szCs w:val="28"/>
          <w:highlight w:val="none"/>
          <w:lang w:val="en-US" w:eastAsia="zh-CN" w:bidi="ar-SA"/>
        </w:rPr>
        <w:t>办公室</w:t>
      </w:r>
    </w:p>
    <w:p w14:paraId="4B2CFA21">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none"/>
          <w:lang w:val="en-US" w:eastAsia="zh-CN"/>
        </w:rPr>
      </w:pPr>
    </w:p>
    <w:p w14:paraId="169081ED">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西北大学</w:t>
      </w:r>
      <w:r>
        <w:rPr>
          <w:rFonts w:hint="eastAsia" w:ascii="宋体" w:cs="宋体"/>
          <w:sz w:val="28"/>
          <w:szCs w:val="28"/>
          <w:highlight w:val="none"/>
          <w:lang w:val="en-US" w:eastAsia="zh-CN"/>
        </w:rPr>
        <w:t>文化遗产</w:t>
      </w:r>
      <w:r>
        <w:rPr>
          <w:rFonts w:hint="eastAsia" w:ascii="宋体" w:hAnsi="宋体" w:eastAsia="宋体" w:cs="宋体"/>
          <w:sz w:val="28"/>
          <w:szCs w:val="28"/>
          <w:highlight w:val="none"/>
          <w:lang w:val="en-US" w:eastAsia="zh-CN"/>
        </w:rPr>
        <w:t>学院</w:t>
      </w:r>
    </w:p>
    <w:p w14:paraId="74706DD5">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righ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2025年3月</w:t>
      </w:r>
      <w:r>
        <w:rPr>
          <w:rFonts w:hint="eastAsia" w:ascii="宋体" w:cs="宋体"/>
          <w:sz w:val="28"/>
          <w:szCs w:val="28"/>
          <w:highlight w:val="none"/>
          <w:lang w:val="en-US" w:eastAsia="zh-CN"/>
        </w:rPr>
        <w:t>23</w:t>
      </w:r>
      <w:r>
        <w:rPr>
          <w:rFonts w:hint="eastAsia" w:ascii="宋体" w:hAnsi="宋体" w:eastAsia="宋体" w:cs="宋体"/>
          <w:sz w:val="28"/>
          <w:szCs w:val="28"/>
          <w:highlight w:val="none"/>
          <w:lang w:val="en-US" w:eastAsia="zh-CN"/>
        </w:rPr>
        <w:t>日</w:t>
      </w:r>
    </w:p>
    <w:p w14:paraId="6C509614">
      <w:pPr>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14:paraId="4E70EAE4">
      <w:pPr>
        <w:tabs>
          <w:tab w:val="left" w:pos="5555"/>
        </w:tabs>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1. </w:t>
      </w:r>
      <w:r>
        <w:rPr>
          <w:rFonts w:hint="eastAsia" w:ascii="仿宋_GB2312" w:hAnsi="仿宋_GB2312" w:eastAsia="仿宋_GB2312" w:cs="仿宋_GB2312"/>
          <w:b/>
          <w:sz w:val="28"/>
          <w:szCs w:val="28"/>
          <w:lang w:eastAsia="zh-CN"/>
        </w:rPr>
        <w:t>202</w:t>
      </w: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年报考硕士学位研究生政治审查表</w:t>
      </w:r>
      <w:r>
        <w:rPr>
          <w:rFonts w:hint="eastAsia" w:ascii="仿宋_GB2312" w:hAnsi="仿宋_GB2312" w:eastAsia="仿宋_GB2312" w:cs="仿宋_GB2312"/>
          <w:b/>
          <w:sz w:val="28"/>
          <w:szCs w:val="28"/>
        </w:rPr>
        <w:tab/>
      </w:r>
    </w:p>
    <w:p w14:paraId="672438E5">
      <w:pPr>
        <w:tabs>
          <w:tab w:val="left" w:pos="5555"/>
        </w:tabs>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2. 西北大学诚信复试承诺书</w:t>
      </w:r>
    </w:p>
    <w:p w14:paraId="5FBCD755">
      <w:pPr>
        <w:spacing w:line="360" w:lineRule="auto"/>
        <w:ind w:firstLine="562" w:firstLineChars="200"/>
        <w:rPr>
          <w:rFonts w:hint="eastAsia" w:ascii="宋体" w:hAnsi="宋体" w:eastAsia="宋体" w:cs="宋体"/>
          <w:sz w:val="28"/>
          <w:szCs w:val="28"/>
          <w:highlight w:val="lightGray"/>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sz w:val="28"/>
          <w:szCs w:val="28"/>
        </w:rPr>
        <w:t>3. 西北大学考古学科</w:t>
      </w:r>
      <w:r>
        <w:rPr>
          <w:rFonts w:hint="eastAsia" w:ascii="仿宋_GB2312" w:hAnsi="仿宋_GB2312" w:eastAsia="仿宋_GB2312" w:cs="仿宋_GB2312"/>
          <w:b/>
          <w:sz w:val="28"/>
          <w:szCs w:val="28"/>
          <w:lang w:eastAsia="zh-CN"/>
        </w:rPr>
        <w:t>202</w:t>
      </w: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年硕士研究生申请表</w:t>
      </w:r>
    </w:p>
    <w:p w14:paraId="0197EA64">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left"/>
        <w:rPr>
          <w:rFonts w:hint="default" w:ascii="宋体" w:hAnsi="宋体" w:eastAsia="宋体" w:cs="宋体"/>
          <w:sz w:val="28"/>
          <w:szCs w:val="28"/>
          <w:highlight w:val="none"/>
          <w:lang w:val="en-US" w:eastAsia="zh-CN"/>
        </w:rPr>
      </w:pPr>
      <w:r>
        <w:rPr>
          <w:rFonts w:hint="eastAsia" w:ascii="宋体" w:cs="宋体"/>
          <w:sz w:val="28"/>
          <w:szCs w:val="28"/>
          <w:highlight w:val="none"/>
          <w:lang w:val="en-US" w:eastAsia="zh-CN"/>
        </w:rPr>
        <w:t>附表：</w:t>
      </w:r>
    </w:p>
    <w:p w14:paraId="4597E2B5">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center"/>
        <w:rPr>
          <w:rFonts w:hint="default" w:ascii="宋体" w:hAnsi="宋体" w:eastAsia="宋体" w:cs="宋体"/>
          <w:b/>
          <w:bCs w:val="0"/>
          <w:sz w:val="30"/>
          <w:szCs w:val="30"/>
          <w:highlight w:val="none"/>
          <w:lang w:val="en-US" w:eastAsia="zh-CN"/>
        </w:rPr>
      </w:pPr>
      <w:r>
        <w:rPr>
          <w:rFonts w:hint="eastAsia" w:ascii="宋体" w:cs="宋体"/>
          <w:b/>
          <w:bCs w:val="0"/>
          <w:sz w:val="30"/>
          <w:szCs w:val="30"/>
          <w:highlight w:val="none"/>
          <w:lang w:val="en-US" w:eastAsia="zh-CN"/>
        </w:rPr>
        <w:t>2025年文化遗产学院硕士复试名单</w:t>
      </w:r>
    </w:p>
    <w:p w14:paraId="6FEEC4DB">
      <w:pPr>
        <w:pStyle w:val="4"/>
        <w:keepNext w:val="0"/>
        <w:keepLines w:val="0"/>
        <w:pageBreakBefore w:val="0"/>
        <w:numPr>
          <w:ilvl w:val="0"/>
          <w:numId w:val="0"/>
        </w:numPr>
        <w:tabs>
          <w:tab w:val="left" w:pos="0"/>
          <w:tab w:val="left" w:pos="360"/>
          <w:tab w:val="left" w:pos="900"/>
        </w:tabs>
        <w:kinsoku/>
        <w:wordWrap/>
        <w:overflowPunct/>
        <w:topLinePunct w:val="0"/>
        <w:autoSpaceDE/>
        <w:autoSpaceDN/>
        <w:bidi w:val="0"/>
        <w:snapToGrid w:val="0"/>
        <w:spacing w:line="360" w:lineRule="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1、</w:t>
      </w:r>
      <w:r>
        <w:rPr>
          <w:rFonts w:hint="eastAsia" w:ascii="宋体" w:cs="宋体"/>
          <w:b/>
          <w:sz w:val="28"/>
          <w:szCs w:val="28"/>
          <w:lang w:val="en-US" w:eastAsia="zh-CN"/>
        </w:rPr>
        <w:t>考古学</w:t>
      </w:r>
      <w:r>
        <w:rPr>
          <w:rFonts w:hint="eastAsia" w:ascii="宋体" w:hAnsi="宋体" w:eastAsia="宋体" w:cs="宋体"/>
          <w:b/>
          <w:sz w:val="28"/>
          <w:szCs w:val="28"/>
          <w:lang w:val="en-US" w:eastAsia="zh-CN"/>
        </w:rPr>
        <w:t>专业</w:t>
      </w:r>
      <w:r>
        <w:rPr>
          <w:rFonts w:hint="eastAsia" w:ascii="宋体" w:cs="宋体"/>
          <w:b/>
          <w:sz w:val="28"/>
          <w:szCs w:val="28"/>
          <w:lang w:val="en-US" w:eastAsia="zh-CN"/>
        </w:rPr>
        <w:t>（中国考古及丝绸之路考古方向）</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9"/>
        <w:gridCol w:w="1125"/>
        <w:gridCol w:w="1170"/>
        <w:gridCol w:w="2190"/>
        <w:gridCol w:w="690"/>
        <w:gridCol w:w="1358"/>
      </w:tblGrid>
      <w:tr w14:paraId="648D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A89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考生编号</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EDD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C6A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报考专业</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312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6D5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总分</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5DA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C5D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6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106975431205968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D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冯铄</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E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7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9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402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C0D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8B0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F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106975153105869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E6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刘宇浩</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2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D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C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390</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438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DC2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106975133205839</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CA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王艺清</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6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8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3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387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78C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297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6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106975431705970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D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杨瑾晔</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D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5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5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387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455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ED7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03A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106975611602445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AA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宜国斌</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A5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F0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E76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E9F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退役士兵原考分371，加分10分</w:t>
            </w:r>
          </w:p>
        </w:tc>
      </w:tr>
      <w:tr w14:paraId="001C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1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106975650206044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7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吴冬飞</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62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E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E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177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8E3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A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106975360305916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3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黄俐华</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B4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1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1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0D0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C68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8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106975141905854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F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赵芷藝</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6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5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1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659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0A6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D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106975413905948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3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代安娜</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A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6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5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7A3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68E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E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106975411305941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6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张宇</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9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4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D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B39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63C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5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106975611602418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0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王雨桐</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E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3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5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9C5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7C2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F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106975611602434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B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左堃钰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A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3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D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62A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C00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5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B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章子鉴</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5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8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0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B9A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2CD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D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106975431805971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B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何梓铭</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B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9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4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AE8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4AB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D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106975210705873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1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胡鸣雪</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B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9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7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71E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057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8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106975420905956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A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李钰婷</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E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B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8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EB0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EA9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E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106975321405885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B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韩依凝</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E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9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355</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C21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31D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F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106975621106034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C7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忽敬宜</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2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5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89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9C9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311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B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106975530106005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9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马晓雪</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7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4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D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464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D0D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B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106975611602433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5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陈新歌</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2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5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9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351</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1CA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2CE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3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106975220505880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4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庄雨昕</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8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C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6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347</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EB7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C98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D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106975414005950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9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王一凡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6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B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EF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257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5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106975411005938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0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侯佳颖</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5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1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346</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24E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6EF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8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106975141905855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E6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杜怡丹</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9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3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4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E87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F0A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2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106975421405958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D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何靖康</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D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F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F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2C1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CE6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6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106975360705918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2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曹馨月</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3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0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CD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344</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14A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794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106975411905945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EEF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李大山</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7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A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中国考古及丝绸之路考古</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B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332</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EE5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士兵计划</w:t>
            </w:r>
          </w:p>
        </w:tc>
      </w:tr>
    </w:tbl>
    <w:p w14:paraId="0CCEF59F">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before="0" w:beforeLines="50" w:line="36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2、</w:t>
      </w:r>
      <w:r>
        <w:rPr>
          <w:rFonts w:hint="eastAsia" w:ascii="宋体" w:cs="宋体"/>
          <w:b/>
          <w:sz w:val="28"/>
          <w:szCs w:val="28"/>
          <w:lang w:val="en-US" w:eastAsia="zh-CN"/>
        </w:rPr>
        <w:t>考古学</w:t>
      </w:r>
      <w:r>
        <w:rPr>
          <w:rFonts w:hint="eastAsia" w:ascii="宋体" w:hAnsi="宋体" w:eastAsia="宋体" w:cs="宋体"/>
          <w:b/>
          <w:sz w:val="28"/>
          <w:szCs w:val="28"/>
          <w:lang w:val="en-US" w:eastAsia="zh-CN"/>
        </w:rPr>
        <w:t>专业</w:t>
      </w:r>
      <w:r>
        <w:rPr>
          <w:rFonts w:hint="eastAsia" w:ascii="宋体" w:cs="宋体"/>
          <w:b/>
          <w:sz w:val="28"/>
          <w:szCs w:val="28"/>
          <w:lang w:val="en-US" w:eastAsia="zh-CN"/>
        </w:rPr>
        <w:t>（文化遗产管理方向）</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5"/>
        <w:gridCol w:w="1154"/>
        <w:gridCol w:w="1140"/>
        <w:gridCol w:w="2205"/>
        <w:gridCol w:w="705"/>
        <w:gridCol w:w="1343"/>
      </w:tblGrid>
      <w:tr w14:paraId="0D56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5E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考生编号</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ACB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8AD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报考专业</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F0F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6B3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总分</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8D7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7B1F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7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106975611306075</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1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胡烨</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9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88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文化遗产管理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D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375</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373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926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4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106975611602460</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1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刘双蕾</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1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E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文化遗产管理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2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368</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E71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54C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B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106975611602462</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F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苏辉钰</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0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3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文化遗产管理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A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359</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711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B92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75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106975611602466</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2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周李雨珊</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C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E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文化遗产管理</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9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351</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F4D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bl>
    <w:p w14:paraId="214E4CF7">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before="0" w:beforeLines="50" w:line="360" w:lineRule="auto"/>
        <w:textAlignment w:val="auto"/>
        <w:rPr>
          <w:rFonts w:hint="default" w:ascii="宋体" w:hAnsi="宋体" w:eastAsia="宋体" w:cs="宋体"/>
          <w:b w:val="0"/>
          <w:bCs w:val="0"/>
          <w:sz w:val="28"/>
          <w:szCs w:val="28"/>
          <w:lang w:val="en-US" w:eastAsia="zh-CN"/>
        </w:rPr>
      </w:pPr>
      <w:r>
        <w:rPr>
          <w:rFonts w:hint="eastAsia" w:ascii="宋体" w:cs="宋体"/>
          <w:b/>
          <w:sz w:val="28"/>
          <w:szCs w:val="28"/>
          <w:lang w:val="en-US" w:eastAsia="zh-CN"/>
        </w:rPr>
        <w:t>3</w:t>
      </w:r>
      <w:r>
        <w:rPr>
          <w:rFonts w:hint="eastAsia" w:ascii="宋体" w:hAnsi="宋体" w:eastAsia="宋体" w:cs="宋体"/>
          <w:b/>
          <w:sz w:val="28"/>
          <w:szCs w:val="28"/>
          <w:lang w:val="en-US" w:eastAsia="zh-CN"/>
        </w:rPr>
        <w:t>、</w:t>
      </w:r>
      <w:r>
        <w:rPr>
          <w:rFonts w:hint="eastAsia" w:ascii="宋体" w:cs="宋体"/>
          <w:b/>
          <w:sz w:val="28"/>
          <w:szCs w:val="28"/>
          <w:lang w:val="en-US" w:eastAsia="zh-CN"/>
        </w:rPr>
        <w:t>考古学</w:t>
      </w:r>
      <w:r>
        <w:rPr>
          <w:rFonts w:hint="eastAsia" w:ascii="宋体" w:hAnsi="宋体" w:eastAsia="宋体" w:cs="宋体"/>
          <w:b/>
          <w:sz w:val="28"/>
          <w:szCs w:val="28"/>
          <w:lang w:val="en-US" w:eastAsia="zh-CN"/>
        </w:rPr>
        <w:t>专业</w:t>
      </w:r>
      <w:r>
        <w:rPr>
          <w:rFonts w:hint="eastAsia" w:ascii="宋体" w:cs="宋体"/>
          <w:b/>
          <w:sz w:val="28"/>
          <w:szCs w:val="28"/>
          <w:lang w:val="en-US" w:eastAsia="zh-CN"/>
        </w:rPr>
        <w:t>（文物保护学方向）</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9"/>
        <w:gridCol w:w="1141"/>
        <w:gridCol w:w="1154"/>
        <w:gridCol w:w="2190"/>
        <w:gridCol w:w="720"/>
        <w:gridCol w:w="1323"/>
      </w:tblGrid>
      <w:tr w14:paraId="2EBB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A6D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考生编号</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53A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BEC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报考专业</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1E1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AB2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总分</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EE3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D70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A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106975611602479</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1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田湫鋆</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5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667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3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ED5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94F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B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106975500206151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9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徐嫦芝</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7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DC0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D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D14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86D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1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106975423906140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43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李晓宣</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F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7F2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7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C65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C52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8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106975611602491</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E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崔墨蓝</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3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D7D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6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EF7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118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5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106975611602476</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A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贾子齐</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8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7F6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2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BAE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07C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106975613406170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B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张梦佳</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6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950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8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825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8C7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9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106975611602482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E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邹蓉</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C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2F6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C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DC3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6ED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C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106975440106143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D6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张宇宁</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C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687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56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A63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39E6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C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106975411006132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E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代晓楠</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A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DC3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3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6B5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B31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F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106975140106097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0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陈晓芳</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BF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594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B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E99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C75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6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106975131906092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9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李煜墨</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B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B5B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D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59B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77E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0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106975611602468</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B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肖燕</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C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400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F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165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4D9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D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106975500206150</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9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杨银</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2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45B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6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597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0C1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0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106975611602475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E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李雨晗</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B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E3C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C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413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38A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8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106975611602495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9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师敬哲</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6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736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0F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E5E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92C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106975611602493</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9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谢华娇</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8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616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E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8BB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4DD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0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106975141306102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9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吴心茹</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2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6FD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4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B89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C38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2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106975611602502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22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白玛卓嘎</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B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考古学</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370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文物保护学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E7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284</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26B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少民骨干</w:t>
            </w:r>
          </w:p>
        </w:tc>
      </w:tr>
    </w:tbl>
    <w:p w14:paraId="641022D1">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before="0" w:beforeLines="50" w:line="360" w:lineRule="auto"/>
        <w:textAlignment w:val="auto"/>
        <w:rPr>
          <w:rFonts w:hint="default" w:ascii="宋体" w:hAnsi="宋体" w:eastAsia="宋体" w:cs="宋体"/>
          <w:b w:val="0"/>
          <w:bCs w:val="0"/>
          <w:sz w:val="28"/>
          <w:szCs w:val="28"/>
          <w:lang w:val="en-US" w:eastAsia="zh-CN"/>
        </w:rPr>
      </w:pPr>
      <w:r>
        <w:rPr>
          <w:rFonts w:hint="eastAsia" w:ascii="宋体" w:cs="宋体"/>
          <w:b/>
          <w:sz w:val="28"/>
          <w:szCs w:val="28"/>
          <w:lang w:val="en-US" w:eastAsia="zh-CN"/>
        </w:rPr>
        <w:t>4</w:t>
      </w:r>
      <w:r>
        <w:rPr>
          <w:rFonts w:hint="eastAsia" w:ascii="宋体" w:hAnsi="宋体" w:eastAsia="宋体" w:cs="宋体"/>
          <w:b/>
          <w:sz w:val="28"/>
          <w:szCs w:val="28"/>
          <w:lang w:val="en-US" w:eastAsia="zh-CN"/>
        </w:rPr>
        <w:t>、</w:t>
      </w:r>
      <w:r>
        <w:rPr>
          <w:rFonts w:hint="eastAsia" w:ascii="宋体" w:cs="宋体"/>
          <w:b/>
          <w:sz w:val="28"/>
          <w:szCs w:val="28"/>
          <w:lang w:val="en-US" w:eastAsia="zh-CN"/>
        </w:rPr>
        <w:t>文物</w:t>
      </w:r>
      <w:r>
        <w:rPr>
          <w:rFonts w:hint="eastAsia" w:ascii="宋体" w:hAnsi="宋体" w:eastAsia="宋体" w:cs="宋体"/>
          <w:b/>
          <w:sz w:val="28"/>
          <w:szCs w:val="28"/>
          <w:lang w:val="en-US" w:eastAsia="zh-CN"/>
        </w:rPr>
        <w:t>专业</w:t>
      </w:r>
      <w:r>
        <w:rPr>
          <w:rFonts w:hint="eastAsia" w:ascii="宋体" w:cs="宋体"/>
          <w:b/>
          <w:sz w:val="28"/>
          <w:szCs w:val="28"/>
          <w:lang w:val="en-US" w:eastAsia="zh-CN"/>
        </w:rPr>
        <w:t>（田野考古技术方向）</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7"/>
        <w:gridCol w:w="1248"/>
        <w:gridCol w:w="1154"/>
        <w:gridCol w:w="2220"/>
        <w:gridCol w:w="705"/>
        <w:gridCol w:w="1323"/>
      </w:tblGrid>
      <w:tr w14:paraId="6E3C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04F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考生编号</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DC5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89B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报考专业</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ED7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96A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总分</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710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634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D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106975420611980</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6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何赋恺</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7CB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B6B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C4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E30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848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4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106975370811964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F8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刘俐妍</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513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B18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1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064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BD0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D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106975340211957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3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佘司春</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447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8ED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2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381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D02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4C1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9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106975440111987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7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徐晓婷</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6E9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CBA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2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1C4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7B84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A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106975370711963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A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王晓晓</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D43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93B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B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05C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BD9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3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106975210511942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4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陈彦凝</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1F1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E17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4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AB3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945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8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106975513211998</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1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高雪文</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52B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3E0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AB1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DFA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3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106975611602837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6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诸雨珩</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0B5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02E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D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FC1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195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5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106975340111956</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A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091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4D9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4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2E2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3A5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4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106975370911967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1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李欣彦</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2D5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758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4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E02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5DB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106975513211997</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D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邓洁</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938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C4D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7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B65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E40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F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106975611602845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D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千博</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F18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541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A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EBA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BC8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2F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106975641312022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B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买涛</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A00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2BB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2E2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定向</w:t>
            </w:r>
          </w:p>
        </w:tc>
      </w:tr>
      <w:tr w14:paraId="338D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9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106975360111961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1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王一君</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DF7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36A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9C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7C7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A82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5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106975611602824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D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卢欣雨</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9A5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CB6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3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A50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7DF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4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106975140911929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C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杜幸薇</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EFA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901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2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358</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B02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DA3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D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106975414011979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8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李启越</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8A8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49B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6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329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594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6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106975230311945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8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陈蕾如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438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9A4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4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97A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CF6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2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106975420911982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6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钟凌霄</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95E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8A8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7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0E7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591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1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106975450211990</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9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于昭文</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FD8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1C8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6F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629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21A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6E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106975423111984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2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夏远平</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54A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364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E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DAB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A3C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9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106975150211939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7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达日登</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856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ED0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B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350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600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6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106975611602844</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C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郝蕊</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69A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FEB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C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374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2D0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0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106975134711925</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1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李泽睿</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052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D11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4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347</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53B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72E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C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106975611602829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6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朱一沣</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AC7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167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0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1E7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5C6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3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106975611602832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F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刘婧</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C9D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F3F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7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35F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C9A4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42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106975611602843</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0F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鲁双千</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830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F95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F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345</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8E1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F95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2D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106975440111986</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5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张泽蕙</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84C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4C0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F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343</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3E9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AED2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C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106975611602822</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1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张湑雯</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E67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5CE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D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341</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9D0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B17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0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106975611602826</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4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文彩燕</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C00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4C0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6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132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0A3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E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106975611602839</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2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吕庭萱</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E53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9BF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FE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339</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8AC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17A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65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106975311811946</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8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张春晓</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69E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C51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9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D47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236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B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106975621812020</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9E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曾元鄗</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1AE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56D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F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725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206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6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106975621812021</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4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张玙璠</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66B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07B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田野考古技术</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3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336</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F61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bl>
    <w:p w14:paraId="2F29EEAC">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before="0" w:beforeLines="50" w:line="360" w:lineRule="auto"/>
        <w:textAlignment w:val="auto"/>
        <w:rPr>
          <w:rFonts w:hint="default" w:ascii="宋体" w:hAnsi="宋体" w:eastAsia="宋体" w:cs="宋体"/>
          <w:b w:val="0"/>
          <w:bCs w:val="0"/>
          <w:sz w:val="28"/>
          <w:szCs w:val="28"/>
          <w:lang w:val="en-US" w:eastAsia="zh-CN"/>
        </w:rPr>
      </w:pPr>
      <w:r>
        <w:rPr>
          <w:rFonts w:hint="eastAsia" w:ascii="宋体" w:cs="宋体"/>
          <w:b/>
          <w:sz w:val="28"/>
          <w:szCs w:val="28"/>
          <w:lang w:val="en-US" w:eastAsia="zh-CN"/>
        </w:rPr>
        <w:t>5</w:t>
      </w:r>
      <w:r>
        <w:rPr>
          <w:rFonts w:hint="eastAsia" w:ascii="宋体" w:hAnsi="宋体" w:eastAsia="宋体" w:cs="宋体"/>
          <w:b/>
          <w:sz w:val="28"/>
          <w:szCs w:val="28"/>
          <w:lang w:val="en-US" w:eastAsia="zh-CN"/>
        </w:rPr>
        <w:t>、</w:t>
      </w:r>
      <w:r>
        <w:rPr>
          <w:rFonts w:hint="eastAsia" w:ascii="宋体" w:cs="宋体"/>
          <w:b/>
          <w:sz w:val="28"/>
          <w:szCs w:val="28"/>
          <w:lang w:val="en-US" w:eastAsia="zh-CN"/>
        </w:rPr>
        <w:t>文物</w:t>
      </w:r>
      <w:r>
        <w:rPr>
          <w:rFonts w:hint="eastAsia" w:ascii="宋体" w:hAnsi="宋体" w:eastAsia="宋体" w:cs="宋体"/>
          <w:b/>
          <w:sz w:val="28"/>
          <w:szCs w:val="28"/>
          <w:lang w:val="en-US" w:eastAsia="zh-CN"/>
        </w:rPr>
        <w:t>专业</w:t>
      </w:r>
      <w:r>
        <w:rPr>
          <w:rFonts w:hint="eastAsia" w:ascii="宋体" w:cs="宋体"/>
          <w:b/>
          <w:sz w:val="28"/>
          <w:szCs w:val="28"/>
          <w:lang w:val="en-US" w:eastAsia="zh-CN"/>
        </w:rPr>
        <w:t>（文物管理与传播利用方向）</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6"/>
        <w:gridCol w:w="1233"/>
        <w:gridCol w:w="1155"/>
        <w:gridCol w:w="2250"/>
        <w:gridCol w:w="675"/>
        <w:gridCol w:w="1338"/>
      </w:tblGrid>
      <w:tr w14:paraId="0490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3A2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考生编号</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A7A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DED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报考专业</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555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8E2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总分</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C53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761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C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106975361512932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D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沈子盈</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239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A0E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E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392</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277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809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0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106975521512974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E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侯正宝</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3C7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099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0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382</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0A5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E8B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3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106975371112939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C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李佳洁</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1CD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B57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A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379</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146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467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26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106975612512982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成思雨</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3FF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7A7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C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376</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1F1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9D3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0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106975411712950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9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徐正豫</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F9B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0EB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8E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373</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D5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B9F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C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106975621813011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D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何素楠</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262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77D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B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373</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60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079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0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106975322212918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A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邵刚</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E72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441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A4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371</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399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D99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9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106975330612921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D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石浩博</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7AB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B3D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8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369</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FE1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F44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4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106975150212905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3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班昊天</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ACF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EA0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D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368</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EF6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75A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9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106975121012880</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1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王晴</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D78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884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A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367</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EF4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FD8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5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106975142212901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7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尹霁青</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D5A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D14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0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362</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4A3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107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D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106975611602868</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9A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李海丽</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619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DE7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4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361</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A9C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定向</w:t>
            </w:r>
          </w:p>
        </w:tc>
      </w:tr>
      <w:tr w14:paraId="1D49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9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106975513912972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B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王锦江</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11B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F80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B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115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8F6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D5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106975611602871</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D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何瑞霖</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757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E50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9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359</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161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D2D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27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106975410612944</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4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李政</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86F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DB3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7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359</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5E2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EB1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D8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106975515812973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F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徐媛媛</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2E6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A30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E2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357</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880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D638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F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106975410312942</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A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陈世新</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447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4A7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8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357</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CEF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1265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7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106975141012895</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申海霞</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E05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828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D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355</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215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634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B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106975621112999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1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王苓力</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78B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0A3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7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354</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C7D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46F8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0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106975611602856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C5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陈风</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3B7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7E0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7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354</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5D0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C04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32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106975622413013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5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陈静雯</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B49A">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BB9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0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351</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1E4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ADC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F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106975351012926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B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张令仪</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060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C3A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5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351</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D8B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0B2E3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A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106975141112896</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1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张雨露</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B1F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E16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351</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FEC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7BA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5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106975611602849</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9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刘佳敏</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7E5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C60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6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9F0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C87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5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106975613412983</w:t>
            </w:r>
          </w:p>
        </w:tc>
        <w:tc>
          <w:tcPr>
            <w:tcW w:w="7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7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朱一墨</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3D4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423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文物管理与传播利用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9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350</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D68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bl>
    <w:p w14:paraId="5BCBFD66">
      <w:pPr>
        <w:pStyle w:val="4"/>
        <w:keepNext w:val="0"/>
        <w:keepLines w:val="0"/>
        <w:pageBreakBefore w:val="0"/>
        <w:widowControl w:val="0"/>
        <w:numPr>
          <w:ilvl w:val="0"/>
          <w:numId w:val="0"/>
        </w:numPr>
        <w:tabs>
          <w:tab w:val="left" w:pos="0"/>
          <w:tab w:val="left" w:pos="360"/>
          <w:tab w:val="left" w:pos="900"/>
        </w:tabs>
        <w:kinsoku/>
        <w:wordWrap/>
        <w:overflowPunct/>
        <w:topLinePunct w:val="0"/>
        <w:autoSpaceDE/>
        <w:autoSpaceDN/>
        <w:bidi w:val="0"/>
        <w:adjustRightInd/>
        <w:snapToGrid w:val="0"/>
        <w:spacing w:before="0" w:beforeLines="50" w:line="360" w:lineRule="auto"/>
        <w:textAlignment w:val="auto"/>
        <w:rPr>
          <w:rFonts w:hint="default" w:ascii="宋体" w:hAnsi="宋体" w:eastAsia="宋体" w:cs="宋体"/>
          <w:b w:val="0"/>
          <w:bCs w:val="0"/>
          <w:sz w:val="28"/>
          <w:szCs w:val="28"/>
          <w:lang w:val="en-US" w:eastAsia="zh-CN"/>
        </w:rPr>
      </w:pPr>
      <w:r>
        <w:rPr>
          <w:rFonts w:hint="eastAsia" w:ascii="宋体" w:cs="宋体"/>
          <w:b/>
          <w:sz w:val="28"/>
          <w:szCs w:val="28"/>
          <w:lang w:val="en-US" w:eastAsia="zh-CN"/>
        </w:rPr>
        <w:t>6</w:t>
      </w:r>
      <w:r>
        <w:rPr>
          <w:rFonts w:hint="eastAsia" w:ascii="宋体" w:hAnsi="宋体" w:eastAsia="宋体" w:cs="宋体"/>
          <w:b/>
          <w:sz w:val="28"/>
          <w:szCs w:val="28"/>
          <w:lang w:val="en-US" w:eastAsia="zh-CN"/>
        </w:rPr>
        <w:t>、</w:t>
      </w:r>
      <w:r>
        <w:rPr>
          <w:rFonts w:hint="eastAsia" w:ascii="宋体" w:cs="宋体"/>
          <w:b/>
          <w:sz w:val="28"/>
          <w:szCs w:val="28"/>
          <w:lang w:val="en-US" w:eastAsia="zh-CN"/>
        </w:rPr>
        <w:t>文物</w:t>
      </w:r>
      <w:r>
        <w:rPr>
          <w:rFonts w:hint="eastAsia" w:ascii="宋体" w:hAnsi="宋体" w:eastAsia="宋体" w:cs="宋体"/>
          <w:b/>
          <w:sz w:val="28"/>
          <w:szCs w:val="28"/>
          <w:lang w:val="en-US" w:eastAsia="zh-CN"/>
        </w:rPr>
        <w:t>专业</w:t>
      </w:r>
      <w:r>
        <w:rPr>
          <w:rFonts w:hint="eastAsia" w:ascii="宋体" w:cs="宋体"/>
          <w:b/>
          <w:sz w:val="28"/>
          <w:szCs w:val="28"/>
          <w:lang w:val="en-US" w:eastAsia="zh-CN"/>
        </w:rPr>
        <w:t>（文物保护与分析技术方向）</w:t>
      </w:r>
    </w:p>
    <w:tbl>
      <w:tblPr>
        <w:tblStyle w:val="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6"/>
        <w:gridCol w:w="1218"/>
        <w:gridCol w:w="1155"/>
        <w:gridCol w:w="2265"/>
        <w:gridCol w:w="675"/>
        <w:gridCol w:w="1338"/>
      </w:tblGrid>
      <w:tr w14:paraId="2BD9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D95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考生编号</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672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姓名</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AF8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报考专业</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DD2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研究方向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9C5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总分</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171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AB4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5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106975330113047</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C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谢灵超</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B56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D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397</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158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498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C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106975611602880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76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杨雨萱</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828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C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8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368</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951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220C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F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106975410213068</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6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王浩森</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26F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F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6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367</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9FA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B9C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0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106975140913027</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B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严瑾</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9E1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F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3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367</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481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5972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D5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106975360113055</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A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舒彤</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078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B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8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356</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1EC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6F0D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7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106975370713064</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2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张云龙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6D8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C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B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352</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CA1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E93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F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106975142413033</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A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谢晓娟</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EA6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B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2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348</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E0F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EFE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1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106975130413019</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8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郭天宇</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579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2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2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342</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E72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1FE1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0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106975610313086</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A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陈珂玥</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FDE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B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3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338</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E48E">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3034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C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106975421913072</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5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周小龙</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CFE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7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5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338</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7ED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r w14:paraId="7483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D3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106975641313098</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6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王佳雪</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25E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6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9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336</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AA0">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定向</w:t>
            </w:r>
          </w:p>
        </w:tc>
      </w:tr>
      <w:tr w14:paraId="2FFE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1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106975614313090</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2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韩欣忆</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164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文物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C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文物保护与分析技术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0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336</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22D2">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i w:val="0"/>
                <w:iCs w:val="0"/>
                <w:color w:val="000000"/>
                <w:sz w:val="21"/>
                <w:szCs w:val="21"/>
                <w:u w:val="none"/>
              </w:rPr>
            </w:pPr>
          </w:p>
        </w:tc>
      </w:tr>
    </w:tbl>
    <w:p w14:paraId="367295D5">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both"/>
        <w:rPr>
          <w:rFonts w:hint="eastAsia" w:ascii="宋体" w:hAnsi="宋体" w:eastAsia="宋体" w:cs="宋体"/>
          <w:sz w:val="28"/>
          <w:szCs w:val="28"/>
          <w:highlight w:val="lightGray"/>
          <w:lang w:val="en-US" w:eastAsia="zh-CN"/>
        </w:rPr>
        <w:sectPr>
          <w:pgSz w:w="11906" w:h="16838"/>
          <w:pgMar w:top="1440" w:right="1800" w:bottom="1440" w:left="1800" w:header="851" w:footer="992" w:gutter="0"/>
          <w:cols w:space="425" w:num="1"/>
          <w:docGrid w:type="lines" w:linePitch="312" w:charSpace="0"/>
        </w:sectPr>
      </w:pPr>
    </w:p>
    <w:p w14:paraId="289CEFA9">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w:t>
      </w:r>
    </w:p>
    <w:p w14:paraId="7E6D856D">
      <w:pPr>
        <w:jc w:val="center"/>
        <w:rPr>
          <w:rFonts w:hint="eastAsia" w:ascii="Times New Roman" w:hAnsi="Times New Roman" w:eastAsia="宋体" w:cs="Times New Roman"/>
          <w:b/>
          <w:color w:val="000000"/>
          <w:sz w:val="38"/>
          <w:szCs w:val="38"/>
        </w:rPr>
      </w:pPr>
      <w:r>
        <w:rPr>
          <w:rFonts w:hint="eastAsia" w:ascii="Times New Roman" w:hAnsi="Times New Roman" w:eastAsia="宋体" w:cs="Times New Roman"/>
          <w:b/>
          <w:color w:val="000000"/>
          <w:sz w:val="38"/>
          <w:szCs w:val="38"/>
        </w:rPr>
        <w:t>20</w:t>
      </w:r>
      <w:r>
        <w:rPr>
          <w:rFonts w:hint="eastAsia" w:ascii="Times New Roman" w:hAnsi="Times New Roman" w:eastAsia="宋体" w:cs="Times New Roman"/>
          <w:b/>
          <w:color w:val="000000"/>
          <w:sz w:val="38"/>
          <w:szCs w:val="38"/>
          <w:lang w:val="en-US" w:eastAsia="zh-CN"/>
        </w:rPr>
        <w:t>25</w:t>
      </w:r>
      <w:r>
        <w:rPr>
          <w:rFonts w:hint="eastAsia" w:ascii="Times New Roman" w:hAnsi="Times New Roman" w:eastAsia="宋体" w:cs="Times New Roman"/>
          <w:b/>
          <w:color w:val="000000"/>
          <w:sz w:val="38"/>
          <w:szCs w:val="38"/>
        </w:rPr>
        <w:t>年报考硕士学位研究生政治审查表</w:t>
      </w:r>
    </w:p>
    <w:p w14:paraId="2EF022F4">
      <w:pPr>
        <w:jc w:val="center"/>
        <w:rPr>
          <w:rFonts w:hint="eastAsia" w:ascii="Times New Roman" w:hAnsi="Times New Roman" w:eastAsia="宋体" w:cs="Times New Roman"/>
          <w:b/>
          <w:color w:val="000000"/>
          <w:sz w:val="18"/>
          <w:szCs w:val="18"/>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76"/>
        <w:gridCol w:w="815"/>
        <w:gridCol w:w="536"/>
        <w:gridCol w:w="667"/>
        <w:gridCol w:w="857"/>
        <w:gridCol w:w="1328"/>
        <w:gridCol w:w="857"/>
        <w:gridCol w:w="1628"/>
      </w:tblGrid>
      <w:tr w14:paraId="6EC7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26" w:type="dxa"/>
            <w:gridSpan w:val="2"/>
            <w:noWrap w:val="0"/>
            <w:vAlign w:val="center"/>
          </w:tcPr>
          <w:p w14:paraId="54A36CC1">
            <w:pPr>
              <w:jc w:val="center"/>
              <w:rPr>
                <w:rFonts w:hint="eastAsia"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姓  名</w:t>
            </w:r>
          </w:p>
        </w:tc>
        <w:tc>
          <w:tcPr>
            <w:tcW w:w="815" w:type="dxa"/>
            <w:noWrap w:val="0"/>
            <w:vAlign w:val="center"/>
          </w:tcPr>
          <w:p w14:paraId="4FF52E6E">
            <w:pPr>
              <w:jc w:val="center"/>
              <w:rPr>
                <w:rFonts w:hint="eastAsia" w:ascii="仿宋_GB2312" w:hAnsi="仿宋_GB2312" w:eastAsia="仿宋_GB2312" w:cs="仿宋_GB2312"/>
                <w:color w:val="000000"/>
                <w:spacing w:val="40"/>
                <w:szCs w:val="21"/>
              </w:rPr>
            </w:pPr>
          </w:p>
        </w:tc>
        <w:tc>
          <w:tcPr>
            <w:tcW w:w="536" w:type="dxa"/>
            <w:noWrap w:val="0"/>
            <w:vAlign w:val="center"/>
          </w:tcPr>
          <w:p w14:paraId="571361D5">
            <w:pPr>
              <w:jc w:val="center"/>
              <w:rPr>
                <w:rFonts w:hint="eastAsia"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性别</w:t>
            </w:r>
          </w:p>
        </w:tc>
        <w:tc>
          <w:tcPr>
            <w:tcW w:w="667" w:type="dxa"/>
            <w:noWrap w:val="0"/>
            <w:vAlign w:val="center"/>
          </w:tcPr>
          <w:p w14:paraId="4F9E40AD">
            <w:pPr>
              <w:jc w:val="center"/>
              <w:rPr>
                <w:rFonts w:hint="eastAsia" w:ascii="仿宋_GB2312" w:hAnsi="仿宋_GB2312" w:eastAsia="仿宋_GB2312" w:cs="仿宋_GB2312"/>
                <w:color w:val="000000"/>
                <w:spacing w:val="40"/>
                <w:szCs w:val="21"/>
              </w:rPr>
            </w:pPr>
          </w:p>
        </w:tc>
        <w:tc>
          <w:tcPr>
            <w:tcW w:w="857" w:type="dxa"/>
            <w:noWrap w:val="0"/>
            <w:vAlign w:val="center"/>
          </w:tcPr>
          <w:p w14:paraId="02CA0D7C">
            <w:pPr>
              <w:jc w:val="center"/>
              <w:rPr>
                <w:rFonts w:hint="eastAsia"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政治面貌</w:t>
            </w:r>
          </w:p>
        </w:tc>
        <w:tc>
          <w:tcPr>
            <w:tcW w:w="1328" w:type="dxa"/>
            <w:noWrap w:val="0"/>
            <w:vAlign w:val="center"/>
          </w:tcPr>
          <w:p w14:paraId="53B5C6C4">
            <w:pPr>
              <w:jc w:val="center"/>
              <w:rPr>
                <w:rFonts w:hint="eastAsia" w:ascii="仿宋_GB2312" w:hAnsi="仿宋_GB2312" w:eastAsia="仿宋_GB2312" w:cs="仿宋_GB2312"/>
                <w:color w:val="000000"/>
                <w:spacing w:val="40"/>
                <w:szCs w:val="21"/>
              </w:rPr>
            </w:pPr>
          </w:p>
        </w:tc>
        <w:tc>
          <w:tcPr>
            <w:tcW w:w="857" w:type="dxa"/>
            <w:noWrap w:val="0"/>
            <w:vAlign w:val="center"/>
          </w:tcPr>
          <w:p w14:paraId="390E5C39">
            <w:pPr>
              <w:jc w:val="center"/>
              <w:rPr>
                <w:rFonts w:hint="eastAsia" w:ascii="仿宋_GB2312" w:hAnsi="仿宋_GB2312" w:eastAsia="仿宋_GB2312" w:cs="仿宋_GB2312"/>
                <w:color w:val="000000"/>
                <w:spacing w:val="40"/>
                <w:szCs w:val="21"/>
              </w:rPr>
            </w:pPr>
            <w:r>
              <w:rPr>
                <w:rFonts w:hint="eastAsia" w:ascii="仿宋_GB2312" w:hAnsi="仿宋_GB2312" w:eastAsia="仿宋_GB2312" w:cs="仿宋_GB2312"/>
                <w:color w:val="000000"/>
                <w:spacing w:val="40"/>
                <w:szCs w:val="21"/>
              </w:rPr>
              <w:t>出生年月</w:t>
            </w:r>
          </w:p>
        </w:tc>
        <w:tc>
          <w:tcPr>
            <w:tcW w:w="1628" w:type="dxa"/>
            <w:noWrap w:val="0"/>
            <w:vAlign w:val="center"/>
          </w:tcPr>
          <w:p w14:paraId="63E003AA">
            <w:pPr>
              <w:jc w:val="center"/>
              <w:rPr>
                <w:rFonts w:hint="eastAsia" w:ascii="仿宋_GB2312" w:hAnsi="仿宋_GB2312" w:eastAsia="仿宋_GB2312" w:cs="仿宋_GB2312"/>
                <w:color w:val="000000"/>
                <w:spacing w:val="40"/>
                <w:szCs w:val="21"/>
              </w:rPr>
            </w:pPr>
          </w:p>
        </w:tc>
      </w:tr>
      <w:tr w14:paraId="5636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6" w:type="dxa"/>
            <w:gridSpan w:val="2"/>
            <w:noWrap w:val="0"/>
            <w:vAlign w:val="center"/>
          </w:tcPr>
          <w:p w14:paraId="14E2A5C4">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考生所在单位</w:t>
            </w:r>
          </w:p>
        </w:tc>
        <w:tc>
          <w:tcPr>
            <w:tcW w:w="2875" w:type="dxa"/>
            <w:gridSpan w:val="4"/>
            <w:noWrap w:val="0"/>
            <w:vAlign w:val="center"/>
          </w:tcPr>
          <w:p w14:paraId="5C103FF0">
            <w:pPr>
              <w:jc w:val="center"/>
              <w:rPr>
                <w:rFonts w:hint="eastAsia" w:ascii="仿宋_GB2312" w:hAnsi="仿宋_GB2312" w:eastAsia="仿宋_GB2312" w:cs="仿宋_GB2312"/>
                <w:color w:val="000000"/>
                <w:spacing w:val="40"/>
                <w:szCs w:val="21"/>
              </w:rPr>
            </w:pPr>
          </w:p>
        </w:tc>
        <w:tc>
          <w:tcPr>
            <w:tcW w:w="1328" w:type="dxa"/>
            <w:noWrap w:val="0"/>
            <w:vAlign w:val="center"/>
          </w:tcPr>
          <w:p w14:paraId="298B41D3">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最后学位</w:t>
            </w:r>
          </w:p>
        </w:tc>
        <w:tc>
          <w:tcPr>
            <w:tcW w:w="2485" w:type="dxa"/>
            <w:gridSpan w:val="2"/>
            <w:noWrap w:val="0"/>
            <w:vAlign w:val="center"/>
          </w:tcPr>
          <w:p w14:paraId="3D4B9E45">
            <w:pPr>
              <w:jc w:val="center"/>
              <w:rPr>
                <w:rFonts w:hint="eastAsia" w:ascii="仿宋_GB2312" w:hAnsi="仿宋_GB2312" w:eastAsia="仿宋_GB2312" w:cs="仿宋_GB2312"/>
                <w:color w:val="000000"/>
                <w:spacing w:val="40"/>
                <w:szCs w:val="21"/>
              </w:rPr>
            </w:pPr>
          </w:p>
        </w:tc>
      </w:tr>
      <w:tr w14:paraId="7359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414" w:type="dxa"/>
            <w:gridSpan w:val="9"/>
            <w:noWrap w:val="0"/>
            <w:vAlign w:val="top"/>
          </w:tcPr>
          <w:p w14:paraId="6753A8EF">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考生有无历史问题？审查结论如何？</w:t>
            </w:r>
          </w:p>
          <w:p w14:paraId="3C8B0318">
            <w:pPr>
              <w:rPr>
                <w:rFonts w:hint="eastAsia" w:ascii="仿宋_GB2312" w:hAnsi="仿宋_GB2312" w:eastAsia="仿宋_GB2312" w:cs="仿宋_GB2312"/>
                <w:color w:val="000000"/>
                <w:spacing w:val="40"/>
                <w:szCs w:val="21"/>
              </w:rPr>
            </w:pPr>
          </w:p>
        </w:tc>
      </w:tr>
      <w:tr w14:paraId="5D0D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8414" w:type="dxa"/>
            <w:gridSpan w:val="9"/>
            <w:noWrap w:val="0"/>
            <w:vAlign w:val="top"/>
          </w:tcPr>
          <w:p w14:paraId="35495CEB">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直系亲属及主要社会关系有无重大问题？</w:t>
            </w:r>
          </w:p>
        </w:tc>
      </w:tr>
      <w:tr w14:paraId="3538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8414" w:type="dxa"/>
            <w:gridSpan w:val="9"/>
            <w:noWrap w:val="0"/>
            <w:vAlign w:val="top"/>
          </w:tcPr>
          <w:p w14:paraId="08343414">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考生思想、政治工作表现鉴定：</w:t>
            </w:r>
          </w:p>
        </w:tc>
      </w:tr>
      <w:tr w14:paraId="0F63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8414" w:type="dxa"/>
            <w:gridSpan w:val="9"/>
            <w:noWrap w:val="0"/>
            <w:vAlign w:val="top"/>
          </w:tcPr>
          <w:p w14:paraId="538EB115">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考生单位政审意见：</w:t>
            </w:r>
          </w:p>
          <w:p w14:paraId="62474C81">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p>
          <w:p w14:paraId="008E9445">
            <w:pPr>
              <w:rPr>
                <w:rFonts w:hint="eastAsia" w:ascii="仿宋_GB2312" w:hAnsi="仿宋_GB2312" w:eastAsia="仿宋_GB2312" w:cs="仿宋_GB2312"/>
                <w:color w:val="000000"/>
                <w:szCs w:val="21"/>
              </w:rPr>
            </w:pPr>
          </w:p>
          <w:p w14:paraId="4F47BE45">
            <w:pPr>
              <w:rPr>
                <w:rFonts w:hint="eastAsia" w:ascii="仿宋_GB2312" w:hAnsi="仿宋_GB2312" w:eastAsia="仿宋_GB2312" w:cs="仿宋_GB2312"/>
                <w:color w:val="000000"/>
                <w:szCs w:val="21"/>
              </w:rPr>
            </w:pPr>
          </w:p>
          <w:p w14:paraId="715BBE16">
            <w:pPr>
              <w:rPr>
                <w:rFonts w:hint="eastAsia" w:ascii="仿宋_GB2312" w:hAnsi="仿宋_GB2312" w:eastAsia="仿宋_GB2312" w:cs="仿宋_GB2312"/>
                <w:color w:val="000000"/>
                <w:szCs w:val="21"/>
              </w:rPr>
            </w:pPr>
          </w:p>
          <w:p w14:paraId="64A91B1E">
            <w:pPr>
              <w:rPr>
                <w:rFonts w:hint="eastAsia" w:ascii="仿宋_GB2312" w:hAnsi="仿宋_GB2312" w:eastAsia="仿宋_GB2312" w:cs="仿宋_GB2312"/>
                <w:color w:val="000000"/>
                <w:szCs w:val="21"/>
              </w:rPr>
            </w:pPr>
          </w:p>
          <w:p w14:paraId="6F97C074">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盖 章</w:t>
            </w:r>
          </w:p>
          <w:p w14:paraId="61ECD848">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r>
              <w:rPr>
                <w:rFonts w:hint="eastAsia" w:ascii="仿宋_GB2312" w:hAnsi="仿宋_GB2312" w:eastAsia="仿宋_GB2312" w:cs="仿宋_GB2312"/>
                <w:bCs/>
                <w:color w:val="000000"/>
                <w:spacing w:val="40"/>
                <w:szCs w:val="21"/>
              </w:rPr>
              <w:t>年  月  日</w:t>
            </w:r>
          </w:p>
        </w:tc>
      </w:tr>
      <w:tr w14:paraId="0BAE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750" w:type="dxa"/>
            <w:noWrap w:val="0"/>
            <w:vAlign w:val="top"/>
          </w:tcPr>
          <w:p w14:paraId="020A4584">
            <w:pPr>
              <w:rPr>
                <w:rFonts w:hint="eastAsia" w:ascii="仿宋_GB2312" w:hAnsi="仿宋_GB2312" w:eastAsia="仿宋_GB2312" w:cs="仿宋_GB2312"/>
                <w:color w:val="000000"/>
                <w:szCs w:val="21"/>
              </w:rPr>
            </w:pPr>
          </w:p>
          <w:p w14:paraId="4F660ABB">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招生单位政审意 见</w:t>
            </w:r>
          </w:p>
        </w:tc>
        <w:tc>
          <w:tcPr>
            <w:tcW w:w="7664" w:type="dxa"/>
            <w:gridSpan w:val="8"/>
            <w:noWrap w:val="0"/>
            <w:vAlign w:val="top"/>
          </w:tcPr>
          <w:p w14:paraId="53069743">
            <w:pPr>
              <w:rPr>
                <w:rFonts w:hint="eastAsia" w:ascii="仿宋_GB2312" w:hAnsi="仿宋_GB2312" w:eastAsia="仿宋_GB2312" w:cs="仿宋_GB2312"/>
                <w:color w:val="000000"/>
                <w:szCs w:val="21"/>
              </w:rPr>
            </w:pPr>
          </w:p>
          <w:p w14:paraId="1BCCFF2B">
            <w:pPr>
              <w:rPr>
                <w:rFonts w:hint="eastAsia" w:ascii="仿宋_GB2312" w:hAnsi="仿宋_GB2312" w:eastAsia="仿宋_GB2312" w:cs="仿宋_GB2312"/>
                <w:color w:val="000000"/>
                <w:szCs w:val="21"/>
              </w:rPr>
            </w:pPr>
          </w:p>
          <w:p w14:paraId="61DE79B7">
            <w:pPr>
              <w:rPr>
                <w:rFonts w:hint="eastAsia" w:ascii="仿宋_GB2312" w:hAnsi="仿宋_GB2312" w:eastAsia="仿宋_GB2312" w:cs="仿宋_GB2312"/>
                <w:color w:val="000000"/>
                <w:szCs w:val="21"/>
              </w:rPr>
            </w:pPr>
          </w:p>
          <w:p w14:paraId="4643DC4B">
            <w:pPr>
              <w:ind w:firstLine="6510" w:firstLineChars="31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盖 章</w:t>
            </w:r>
          </w:p>
          <w:p w14:paraId="4F22D4B7">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w:t>
            </w:r>
            <w:r>
              <w:rPr>
                <w:rFonts w:hint="eastAsia" w:ascii="仿宋_GB2312" w:hAnsi="仿宋_GB2312" w:eastAsia="仿宋_GB2312" w:cs="仿宋_GB2312"/>
                <w:bCs/>
                <w:color w:val="000000"/>
                <w:spacing w:val="40"/>
                <w:szCs w:val="21"/>
              </w:rPr>
              <w:t>年  月  日</w:t>
            </w:r>
          </w:p>
        </w:tc>
      </w:tr>
    </w:tbl>
    <w:p w14:paraId="728432E7">
      <w:pPr>
        <w:rPr>
          <w:rFonts w:hint="eastAsia" w:ascii="Times New Roman" w:hAnsi="Times New Roman" w:eastAsia="宋体" w:cs="Times New Roman"/>
          <w:b/>
          <w:color w:val="000000"/>
          <w:sz w:val="18"/>
          <w:szCs w:val="18"/>
          <w:lang w:val="en-US" w:eastAsia="zh-CN"/>
        </w:rPr>
      </w:pPr>
      <w:r>
        <w:rPr>
          <w:rFonts w:hint="eastAsia" w:ascii="Times New Roman" w:hAnsi="Times New Roman" w:eastAsia="宋体" w:cs="Times New Roman"/>
          <w:b/>
          <w:color w:val="000000"/>
          <w:sz w:val="18"/>
          <w:szCs w:val="18"/>
          <w:lang w:eastAsia="zh-CN"/>
        </w:rPr>
        <w:t>填写说明；</w:t>
      </w:r>
      <w:r>
        <w:rPr>
          <w:rFonts w:hint="eastAsia" w:ascii="Times New Roman" w:hAnsi="Times New Roman" w:eastAsia="宋体" w:cs="Times New Roman"/>
          <w:b/>
          <w:color w:val="000000"/>
          <w:sz w:val="18"/>
          <w:szCs w:val="18"/>
          <w:lang w:val="en-US" w:eastAsia="zh-CN"/>
        </w:rPr>
        <w:t>1.应届本科毕业生由本科所在院系党委填写并盖章。</w:t>
      </w:r>
    </w:p>
    <w:p w14:paraId="558E823C">
      <w:pPr>
        <w:rPr>
          <w:rFonts w:hint="default" w:ascii="Times New Roman" w:hAnsi="Times New Roman" w:eastAsia="宋体" w:cs="Times New Roman"/>
          <w:b/>
          <w:color w:val="000000"/>
          <w:sz w:val="18"/>
          <w:szCs w:val="18"/>
          <w:lang w:val="en-US" w:eastAsia="zh-CN"/>
        </w:rPr>
      </w:pPr>
      <w:r>
        <w:rPr>
          <w:rFonts w:hint="eastAsia" w:ascii="Times New Roman" w:hAnsi="Times New Roman" w:eastAsia="宋体" w:cs="Times New Roman"/>
          <w:b/>
          <w:color w:val="000000"/>
          <w:sz w:val="18"/>
          <w:szCs w:val="18"/>
          <w:lang w:val="en-US" w:eastAsia="zh-CN"/>
        </w:rPr>
        <w:t xml:space="preserve">          2.往届生由工作单位党组织或户口所在地基层党组织填写并盖章。</w:t>
      </w:r>
    </w:p>
    <w:p w14:paraId="22EF6251">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both"/>
        <w:rPr>
          <w:rFonts w:hint="eastAsia" w:ascii="宋体" w:hAnsi="宋体" w:eastAsia="宋体" w:cs="宋体"/>
          <w:sz w:val="28"/>
          <w:szCs w:val="28"/>
          <w:highlight w:val="lightGray"/>
          <w:lang w:val="en-US" w:eastAsia="zh-CN"/>
        </w:rPr>
        <w:sectPr>
          <w:pgSz w:w="11906" w:h="16838"/>
          <w:pgMar w:top="1440" w:right="1800" w:bottom="1440" w:left="1800" w:header="851" w:footer="992" w:gutter="0"/>
          <w:cols w:space="720" w:num="1"/>
          <w:docGrid w:type="lines" w:linePitch="312" w:charSpace="0"/>
        </w:sectPr>
      </w:pPr>
    </w:p>
    <w:p w14:paraId="2BE2F874">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p>
    <w:p w14:paraId="6C420FE0">
      <w:pPr>
        <w:spacing w:line="480" w:lineRule="exact"/>
        <w:jc w:val="left"/>
        <w:rPr>
          <w:rFonts w:hint="eastAsia" w:ascii="黑体" w:hAnsi="Times New Roman" w:eastAsia="黑体" w:cs="文鼎大标宋简"/>
          <w:b/>
          <w:sz w:val="36"/>
          <w:szCs w:val="36"/>
          <w:lang w:eastAsia="zh-CN"/>
        </w:rPr>
      </w:pPr>
    </w:p>
    <w:p w14:paraId="624E8ECA">
      <w:pPr>
        <w:spacing w:line="480" w:lineRule="exact"/>
        <w:jc w:val="center"/>
        <w:rPr>
          <w:rFonts w:hint="eastAsia" w:ascii="黑体" w:hAnsi="Times New Roman" w:eastAsia="黑体" w:cs="Times New Roman"/>
          <w:b/>
          <w:sz w:val="36"/>
          <w:szCs w:val="36"/>
        </w:rPr>
      </w:pPr>
      <w:r>
        <w:rPr>
          <w:rFonts w:hint="eastAsia" w:ascii="黑体" w:hAnsi="Times New Roman" w:eastAsia="黑体" w:cs="文鼎大标宋简"/>
          <w:b/>
          <w:sz w:val="36"/>
          <w:szCs w:val="36"/>
          <w:lang w:eastAsia="zh-CN"/>
        </w:rPr>
        <w:t>西北大学</w:t>
      </w:r>
      <w:r>
        <w:rPr>
          <w:rFonts w:hint="eastAsia" w:ascii="黑体" w:hAnsi="Times New Roman" w:eastAsia="黑体" w:cs="文鼎大标宋简"/>
          <w:b/>
          <w:sz w:val="36"/>
          <w:szCs w:val="36"/>
          <w:lang w:val="en-US" w:eastAsia="zh-CN"/>
        </w:rPr>
        <w:t>诚信复试</w:t>
      </w:r>
      <w:r>
        <w:rPr>
          <w:rFonts w:hint="eastAsia" w:ascii="黑体" w:hAnsi="Times New Roman" w:eastAsia="黑体" w:cs="文鼎大标宋简"/>
          <w:b/>
          <w:sz w:val="36"/>
          <w:szCs w:val="36"/>
        </w:rPr>
        <w:t>承诺书</w:t>
      </w:r>
    </w:p>
    <w:p w14:paraId="1DB53EF4">
      <w:pPr>
        <w:spacing w:line="480" w:lineRule="exact"/>
        <w:ind w:firstLine="600" w:firstLineChars="200"/>
        <w:rPr>
          <w:rFonts w:hint="eastAsia" w:ascii="仿宋" w:hAnsi="仿宋" w:eastAsia="仿宋" w:cs="Times New Roman"/>
          <w:sz w:val="30"/>
          <w:szCs w:val="30"/>
        </w:rPr>
      </w:pPr>
    </w:p>
    <w:p w14:paraId="39BC354A">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本人是参加</w:t>
      </w:r>
      <w:r>
        <w:rPr>
          <w:rFonts w:hint="eastAsia" w:ascii="仿宋" w:hAnsi="仿宋" w:eastAsia="仿宋" w:cs="Times New Roman"/>
          <w:sz w:val="28"/>
          <w:szCs w:val="28"/>
          <w:lang w:eastAsia="zh-CN"/>
        </w:rPr>
        <w:t>2025</w:t>
      </w:r>
      <w:r>
        <w:rPr>
          <w:rFonts w:hint="eastAsia" w:ascii="仿宋" w:hAnsi="仿宋" w:eastAsia="仿宋" w:cs="Times New Roman"/>
          <w:sz w:val="28"/>
          <w:szCs w:val="28"/>
        </w:rPr>
        <w:t>年全国硕士研究生招生考试的考生。本人已认真阅读《</w:t>
      </w:r>
      <w:r>
        <w:rPr>
          <w:rFonts w:hint="eastAsia" w:ascii="仿宋" w:hAnsi="仿宋" w:eastAsia="仿宋" w:cs="Times New Roman"/>
          <w:sz w:val="28"/>
          <w:szCs w:val="28"/>
          <w:lang w:eastAsia="zh-CN"/>
        </w:rPr>
        <w:t>2025</w:t>
      </w:r>
      <w:r>
        <w:rPr>
          <w:rFonts w:hint="eastAsia" w:ascii="仿宋" w:hAnsi="仿宋" w:eastAsia="仿宋" w:cs="Times New Roman"/>
          <w:sz w:val="28"/>
          <w:szCs w:val="28"/>
        </w:rPr>
        <w:t>年全国硕士研究生招生工作管理规定》以及</w:t>
      </w:r>
      <w:r>
        <w:rPr>
          <w:rFonts w:hint="eastAsia" w:ascii="仿宋" w:hAnsi="仿宋" w:eastAsia="仿宋" w:cs="Times New Roman"/>
          <w:sz w:val="28"/>
          <w:szCs w:val="28"/>
          <w:lang w:val="en-US" w:eastAsia="zh-CN"/>
        </w:rPr>
        <w:t>陕西省教育考试院发布的相关文件，熟知</w:t>
      </w:r>
      <w:r>
        <w:rPr>
          <w:rFonts w:hint="eastAsia" w:ascii="仿宋" w:hAnsi="仿宋" w:eastAsia="仿宋" w:cs="Times New Roman"/>
          <w:sz w:val="28"/>
          <w:szCs w:val="28"/>
        </w:rPr>
        <w:t>《国家教育考试违规处理办法</w:t>
      </w:r>
      <w:r>
        <w:rPr>
          <w:rFonts w:hint="eastAsia" w:ascii="仿宋" w:hAnsi="仿宋" w:eastAsia="仿宋" w:cs="Times New Roman"/>
          <w:sz w:val="28"/>
          <w:szCs w:val="28"/>
          <w:lang w:eastAsia="zh-CN"/>
        </w:rPr>
        <w:t>》、</w:t>
      </w:r>
      <w:r>
        <w:rPr>
          <w:rFonts w:hint="eastAsia" w:ascii="仿宋" w:hAnsi="仿宋" w:eastAsia="仿宋" w:cs="Times New Roman"/>
          <w:sz w:val="28"/>
          <w:szCs w:val="28"/>
        </w:rPr>
        <w:t>《西北大学研究生招生考试复试违规处理办法》</w:t>
      </w:r>
      <w:r>
        <w:rPr>
          <w:rFonts w:hint="eastAsia" w:ascii="仿宋" w:hAnsi="仿宋" w:eastAsia="仿宋" w:cs="Times New Roman"/>
          <w:sz w:val="28"/>
          <w:szCs w:val="28"/>
          <w:lang w:eastAsia="zh-CN"/>
        </w:rPr>
        <w:t>等，</w:t>
      </w:r>
      <w:r>
        <w:rPr>
          <w:rFonts w:hint="eastAsia" w:ascii="仿宋" w:hAnsi="仿宋" w:eastAsia="仿宋" w:cs="Times New Roman"/>
          <w:sz w:val="28"/>
          <w:szCs w:val="28"/>
          <w:lang w:val="en-US" w:eastAsia="zh-CN"/>
        </w:rPr>
        <w:t>在此，本人</w:t>
      </w:r>
      <w:r>
        <w:rPr>
          <w:rFonts w:hint="eastAsia" w:ascii="仿宋" w:hAnsi="仿宋" w:eastAsia="仿宋" w:cs="Times New Roman"/>
          <w:sz w:val="28"/>
          <w:szCs w:val="28"/>
        </w:rPr>
        <w:t>郑重</w:t>
      </w:r>
      <w:r>
        <w:rPr>
          <w:rFonts w:hint="eastAsia" w:ascii="仿宋" w:hAnsi="仿宋" w:eastAsia="仿宋" w:cs="Times New Roman"/>
          <w:sz w:val="28"/>
          <w:szCs w:val="28"/>
          <w:lang w:val="en-US" w:eastAsia="zh-CN"/>
        </w:rPr>
        <w:t>承诺</w:t>
      </w:r>
      <w:r>
        <w:rPr>
          <w:rFonts w:hint="eastAsia" w:ascii="仿宋" w:hAnsi="仿宋" w:eastAsia="仿宋" w:cs="Times New Roman"/>
          <w:sz w:val="28"/>
          <w:szCs w:val="28"/>
        </w:rPr>
        <w:t>如下：</w:t>
      </w:r>
    </w:p>
    <w:p w14:paraId="4B61BAA0">
      <w:pPr>
        <w:widowControl/>
        <w:shd w:val="clear" w:color="auto" w:fill="FFFFFF"/>
        <w:spacing w:before="0" w:beforeAutospacing="0" w:after="0" w:afterAutospacing="0" w:line="480" w:lineRule="exac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ascii="仿宋" w:hAnsi="仿宋" w:eastAsia="仿宋" w:cs="Times New Roman"/>
          <w:kern w:val="2"/>
          <w:sz w:val="28"/>
          <w:szCs w:val="28"/>
          <w:lang w:val="en-US" w:eastAsia="zh-CN" w:bidi="ar-SA"/>
        </w:rPr>
        <w:t>保证在</w:t>
      </w:r>
      <w:r>
        <w:rPr>
          <w:rFonts w:hint="eastAsia" w:ascii="仿宋" w:hAnsi="仿宋" w:eastAsia="仿宋" w:cs="Times New Roman"/>
          <w:kern w:val="2"/>
          <w:sz w:val="28"/>
          <w:szCs w:val="28"/>
          <w:lang w:val="en-US" w:eastAsia="zh-CN" w:bidi="ar-SA"/>
        </w:rPr>
        <w:t>复试过程中</w:t>
      </w:r>
      <w:r>
        <w:rPr>
          <w:rFonts w:ascii="仿宋" w:hAnsi="仿宋" w:eastAsia="仿宋" w:cs="Times New Roman"/>
          <w:kern w:val="2"/>
          <w:sz w:val="28"/>
          <w:szCs w:val="28"/>
          <w:lang w:val="en-US" w:eastAsia="zh-CN" w:bidi="ar-SA"/>
        </w:rPr>
        <w:t>，严格按照相关</w:t>
      </w:r>
      <w:r>
        <w:rPr>
          <w:rFonts w:hint="eastAsia" w:ascii="仿宋" w:hAnsi="仿宋" w:eastAsia="仿宋" w:cs="Times New Roman"/>
          <w:kern w:val="2"/>
          <w:sz w:val="28"/>
          <w:szCs w:val="28"/>
          <w:lang w:val="en-US" w:eastAsia="zh-CN" w:bidi="ar-SA"/>
        </w:rPr>
        <w:t>文件</w:t>
      </w:r>
      <w:r>
        <w:rPr>
          <w:rFonts w:ascii="仿宋" w:hAnsi="仿宋" w:eastAsia="仿宋" w:cs="Times New Roman"/>
          <w:kern w:val="2"/>
          <w:sz w:val="28"/>
          <w:szCs w:val="28"/>
          <w:lang w:val="en-US" w:eastAsia="zh-CN" w:bidi="ar-SA"/>
        </w:rPr>
        <w:t>要求，如实、准确提交报考信息和各项</w:t>
      </w:r>
      <w:r>
        <w:rPr>
          <w:rFonts w:hint="eastAsia" w:ascii="仿宋" w:hAnsi="仿宋" w:eastAsia="仿宋" w:cs="Times New Roman"/>
          <w:kern w:val="2"/>
          <w:sz w:val="28"/>
          <w:szCs w:val="28"/>
          <w:lang w:val="en-US" w:eastAsia="zh-CN" w:bidi="ar-SA"/>
        </w:rPr>
        <w:t>身份认证、资格审核</w:t>
      </w:r>
      <w:r>
        <w:rPr>
          <w:rFonts w:ascii="仿宋" w:hAnsi="仿宋" w:eastAsia="仿宋" w:cs="Times New Roman"/>
          <w:kern w:val="2"/>
          <w:sz w:val="28"/>
          <w:szCs w:val="28"/>
          <w:lang w:val="en-US" w:eastAsia="zh-CN" w:bidi="ar-SA"/>
        </w:rPr>
        <w:t>材料。如提供</w:t>
      </w:r>
      <w:r>
        <w:rPr>
          <w:rFonts w:hint="eastAsia" w:ascii="仿宋" w:hAnsi="仿宋" w:eastAsia="仿宋" w:cs="Times New Roman"/>
          <w:kern w:val="2"/>
          <w:sz w:val="28"/>
          <w:szCs w:val="28"/>
          <w:lang w:val="en-US" w:eastAsia="zh-CN" w:bidi="ar-SA"/>
        </w:rPr>
        <w:t>任何</w:t>
      </w:r>
      <w:r>
        <w:rPr>
          <w:rFonts w:ascii="仿宋" w:hAnsi="仿宋" w:eastAsia="仿宋" w:cs="Times New Roman"/>
          <w:kern w:val="2"/>
          <w:sz w:val="28"/>
          <w:szCs w:val="28"/>
          <w:lang w:val="en-US" w:eastAsia="zh-CN" w:bidi="ar-SA"/>
        </w:rPr>
        <w:t>虚假、错误信息，本人</w:t>
      </w:r>
      <w:r>
        <w:rPr>
          <w:rFonts w:hint="eastAsia" w:ascii="仿宋" w:hAnsi="仿宋" w:eastAsia="仿宋" w:cs="Times New Roman"/>
          <w:kern w:val="2"/>
          <w:sz w:val="28"/>
          <w:szCs w:val="28"/>
          <w:lang w:val="en-US" w:eastAsia="zh-CN" w:bidi="ar-SA"/>
        </w:rPr>
        <w:t>自愿</w:t>
      </w:r>
      <w:r>
        <w:rPr>
          <w:rFonts w:ascii="仿宋" w:hAnsi="仿宋" w:eastAsia="仿宋" w:cs="Times New Roman"/>
          <w:kern w:val="2"/>
          <w:sz w:val="28"/>
          <w:szCs w:val="28"/>
          <w:lang w:val="en-US" w:eastAsia="zh-CN" w:bidi="ar-SA"/>
        </w:rPr>
        <w:t>承担由此造成的一切后果。</w:t>
      </w:r>
    </w:p>
    <w:p w14:paraId="26CA5886">
      <w:pPr>
        <w:widowControl/>
        <w:shd w:val="clear" w:color="auto" w:fill="FFFFFF"/>
        <w:spacing w:before="0" w:beforeAutospacing="0" w:after="0" w:afterAutospacing="0" w:line="480" w:lineRule="exact"/>
        <w:ind w:firstLine="560" w:firstLineChars="200"/>
        <w:jc w:val="left"/>
        <w:rPr>
          <w:rFonts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ascii="仿宋" w:hAnsi="仿宋" w:eastAsia="仿宋" w:cs="Times New Roman"/>
          <w:kern w:val="2"/>
          <w:sz w:val="28"/>
          <w:szCs w:val="28"/>
          <w:lang w:val="en-US" w:eastAsia="zh-CN" w:bidi="ar-SA"/>
        </w:rPr>
        <w:t>自觉服从</w:t>
      </w:r>
      <w:r>
        <w:rPr>
          <w:rFonts w:hint="eastAsia" w:ascii="仿宋" w:hAnsi="仿宋" w:eastAsia="仿宋" w:cs="Times New Roman"/>
          <w:kern w:val="2"/>
          <w:sz w:val="28"/>
          <w:szCs w:val="28"/>
          <w:lang w:val="en-US" w:eastAsia="zh-CN" w:bidi="ar-SA"/>
        </w:rPr>
        <w:t>西北大学校、院两级的规定和统一安排，坚决服从</w:t>
      </w:r>
      <w:r>
        <w:rPr>
          <w:rFonts w:ascii="仿宋" w:hAnsi="仿宋" w:eastAsia="仿宋" w:cs="Times New Roman"/>
          <w:kern w:val="2"/>
          <w:sz w:val="28"/>
          <w:szCs w:val="28"/>
          <w:lang w:val="en-US" w:eastAsia="zh-CN" w:bidi="ar-SA"/>
        </w:rPr>
        <w:t>管理、监督和检查。</w:t>
      </w:r>
    </w:p>
    <w:p w14:paraId="3D87A5D7">
      <w:pPr>
        <w:widowControl/>
        <w:shd w:val="clear" w:color="auto" w:fill="FFFFFF"/>
        <w:spacing w:before="0" w:beforeAutospacing="0" w:after="0" w:afterAutospacing="0" w:line="480" w:lineRule="exact"/>
        <w:ind w:firstLine="560" w:firstLineChars="200"/>
        <w:jc w:val="lef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3．自觉</w:t>
      </w:r>
      <w:r>
        <w:rPr>
          <w:rFonts w:ascii="仿宋" w:hAnsi="仿宋" w:eastAsia="仿宋" w:cs="Times New Roman"/>
          <w:kern w:val="2"/>
          <w:sz w:val="28"/>
          <w:szCs w:val="28"/>
          <w:lang w:val="en-US" w:eastAsia="zh-CN" w:bidi="ar-SA"/>
        </w:rPr>
        <w:t>遵守相关法律和考试纪律、</w:t>
      </w:r>
      <w:r>
        <w:rPr>
          <w:rFonts w:hint="eastAsia" w:ascii="仿宋" w:hAnsi="仿宋" w:eastAsia="仿宋" w:cs="Times New Roman"/>
          <w:kern w:val="2"/>
          <w:sz w:val="28"/>
          <w:szCs w:val="28"/>
          <w:lang w:val="en-US" w:eastAsia="zh-CN" w:bidi="ar-SA"/>
        </w:rPr>
        <w:t>复试</w:t>
      </w:r>
      <w:r>
        <w:rPr>
          <w:rFonts w:ascii="仿宋" w:hAnsi="仿宋" w:eastAsia="仿宋" w:cs="Times New Roman"/>
          <w:kern w:val="2"/>
          <w:sz w:val="28"/>
          <w:szCs w:val="28"/>
          <w:lang w:val="en-US" w:eastAsia="zh-CN" w:bidi="ar-SA"/>
        </w:rPr>
        <w:t>规则，诚信</w:t>
      </w:r>
      <w:r>
        <w:rPr>
          <w:rFonts w:hint="eastAsia" w:ascii="仿宋" w:hAnsi="仿宋" w:eastAsia="仿宋" w:cs="Times New Roman"/>
          <w:kern w:val="2"/>
          <w:sz w:val="28"/>
          <w:szCs w:val="28"/>
          <w:lang w:val="en-US" w:eastAsia="zh-CN" w:bidi="ar-SA"/>
        </w:rPr>
        <w:t>复试</w:t>
      </w:r>
      <w:r>
        <w:rPr>
          <w:rFonts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不弄虚作假，不违规违纪。</w:t>
      </w:r>
    </w:p>
    <w:p w14:paraId="773D4D1E">
      <w:pPr>
        <w:widowControl/>
        <w:shd w:val="clear" w:color="auto" w:fill="FFFFFF"/>
        <w:spacing w:before="0" w:beforeAutospacing="0" w:after="0" w:afterAutospacing="0" w:line="480" w:lineRule="exact"/>
        <w:ind w:firstLine="560" w:firstLineChars="200"/>
        <w:jc w:val="left"/>
        <w:rPr>
          <w:rFonts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4．保证在复试全过程不传播、泄露、议论相关复试内容。</w:t>
      </w:r>
    </w:p>
    <w:p w14:paraId="29487F2C">
      <w:pPr>
        <w:widowControl/>
        <w:shd w:val="clear" w:color="auto" w:fill="FFFFFF"/>
        <w:spacing w:before="0" w:beforeAutospacing="0" w:after="0" w:afterAutospacing="0" w:line="480" w:lineRule="exact"/>
        <w:ind w:firstLine="560" w:firstLineChars="200"/>
        <w:jc w:val="left"/>
        <w:rPr>
          <w:rFonts w:hint="eastAsia" w:ascii="仿宋" w:hAnsi="仿宋" w:eastAsia="仿宋" w:cs="宋体"/>
          <w:kern w:val="0"/>
          <w:sz w:val="28"/>
          <w:szCs w:val="28"/>
          <w:lang w:val="en-US" w:eastAsia="zh-CN" w:bidi="ar-SA"/>
        </w:rPr>
      </w:pPr>
      <w:r>
        <w:rPr>
          <w:rFonts w:ascii="仿宋" w:hAnsi="仿宋" w:eastAsia="仿宋" w:cs="宋体"/>
          <w:kern w:val="0"/>
          <w:sz w:val="28"/>
          <w:szCs w:val="28"/>
          <w:lang w:val="en-US" w:eastAsia="zh-CN" w:bidi="ar-SA"/>
        </w:rPr>
        <w:t xml:space="preserve">5. </w:t>
      </w:r>
      <w:r>
        <w:rPr>
          <w:rFonts w:hint="eastAsia" w:ascii="仿宋" w:hAnsi="仿宋" w:eastAsia="仿宋" w:cs="宋体"/>
          <w:kern w:val="0"/>
          <w:sz w:val="28"/>
          <w:szCs w:val="28"/>
          <w:lang w:val="en-US" w:eastAsia="zh-CN" w:bidi="ar-SA"/>
        </w:rPr>
        <w:t>保证本次复试过程中不传谣、不造谣、不信谣。</w:t>
      </w:r>
    </w:p>
    <w:p w14:paraId="79D24B5D">
      <w:pPr>
        <w:spacing w:line="48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若本人违背上述各项承诺，本人自愿</w:t>
      </w:r>
      <w:r>
        <w:rPr>
          <w:rFonts w:ascii="仿宋" w:hAnsi="仿宋" w:eastAsia="仿宋" w:cs="Times New Roman"/>
          <w:sz w:val="28"/>
          <w:szCs w:val="28"/>
        </w:rPr>
        <w:t>承担由此造成的一切后果</w:t>
      </w:r>
      <w:r>
        <w:rPr>
          <w:rFonts w:hint="eastAsia" w:ascii="仿宋" w:hAnsi="仿宋" w:eastAsia="仿宋" w:cs="Times New Roman"/>
          <w:sz w:val="28"/>
          <w:szCs w:val="28"/>
          <w:lang w:val="en-US" w:eastAsia="zh-CN"/>
        </w:rPr>
        <w:t>和</w:t>
      </w:r>
      <w:r>
        <w:rPr>
          <w:rFonts w:hint="eastAsia" w:ascii="仿宋" w:hAnsi="仿宋" w:eastAsia="仿宋" w:cs="Times New Roman"/>
          <w:sz w:val="28"/>
          <w:szCs w:val="28"/>
        </w:rPr>
        <w:t>相应的法律责任</w:t>
      </w:r>
      <w:r>
        <w:rPr>
          <w:rFonts w:hint="eastAsia" w:ascii="仿宋" w:hAnsi="仿宋" w:eastAsia="仿宋" w:cs="Times New Roman"/>
          <w:sz w:val="28"/>
          <w:szCs w:val="28"/>
          <w:lang w:eastAsia="zh-CN"/>
        </w:rPr>
        <w:t>。</w:t>
      </w:r>
    </w:p>
    <w:p w14:paraId="34143D4E">
      <w:pPr>
        <w:spacing w:line="480" w:lineRule="exact"/>
        <w:ind w:firstLine="560" w:firstLineChars="200"/>
        <w:rPr>
          <w:rFonts w:hint="eastAsia" w:ascii="仿宋" w:hAnsi="仿宋" w:eastAsia="仿宋" w:cs="Times New Roman"/>
          <w:sz w:val="28"/>
          <w:szCs w:val="28"/>
        </w:rPr>
      </w:pPr>
    </w:p>
    <w:p w14:paraId="7B7F2CF7">
      <w:pPr>
        <w:spacing w:line="480" w:lineRule="exact"/>
        <w:ind w:firstLine="5600" w:firstLineChars="2000"/>
        <w:rPr>
          <w:rFonts w:hint="eastAsia" w:ascii="仿宋" w:hAnsi="仿宋" w:eastAsia="仿宋" w:cs="Times New Roman"/>
          <w:sz w:val="28"/>
          <w:szCs w:val="28"/>
        </w:rPr>
      </w:pPr>
      <w:r>
        <w:rPr>
          <w:rFonts w:ascii="仿宋" w:hAnsi="仿宋" w:eastAsia="仿宋" w:cs="Times New Roman"/>
          <w:sz w:val="28"/>
          <w:szCs w:val="28"/>
        </w:rPr>
        <w:t>承诺人签名：</w:t>
      </w:r>
      <w:r>
        <w:rPr>
          <w:rFonts w:ascii="仿宋" w:hAnsi="仿宋" w:eastAsia="仿宋" w:cs="Times New Roman"/>
          <w:sz w:val="28"/>
          <w:szCs w:val="28"/>
          <w:u w:val="single"/>
        </w:rPr>
        <w:t xml:space="preserve">         </w:t>
      </w:r>
    </w:p>
    <w:p w14:paraId="2F138F85">
      <w:pPr>
        <w:spacing w:line="480" w:lineRule="exact"/>
        <w:ind w:right="600"/>
        <w:jc w:val="center"/>
        <w:rPr>
          <w:rFonts w:hint="eastAsia" w:ascii="仿宋" w:hAnsi="仿宋" w:eastAsia="仿宋" w:cs="Times New Roman"/>
          <w:sz w:val="30"/>
          <w:szCs w:val="30"/>
        </w:rPr>
      </w:pPr>
      <w:r>
        <w:rPr>
          <w:rFonts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lang w:eastAsia="zh-CN"/>
        </w:rPr>
        <w:t>2025</w:t>
      </w:r>
      <w:r>
        <w:rPr>
          <w:rFonts w:ascii="仿宋" w:hAnsi="仿宋" w:eastAsia="仿宋" w:cs="Times New Roman"/>
          <w:sz w:val="28"/>
          <w:szCs w:val="28"/>
        </w:rPr>
        <w:t>年</w:t>
      </w:r>
      <w:r>
        <w:rPr>
          <w:rFonts w:hint="eastAsia" w:ascii="仿宋" w:hAnsi="仿宋" w:eastAsia="仿宋" w:cs="Times New Roman"/>
          <w:sz w:val="28"/>
          <w:szCs w:val="28"/>
        </w:rPr>
        <w:t xml:space="preserve">  </w:t>
      </w:r>
      <w:r>
        <w:rPr>
          <w:rFonts w:ascii="仿宋" w:hAnsi="仿宋" w:eastAsia="仿宋" w:cs="Times New Roman"/>
          <w:sz w:val="28"/>
          <w:szCs w:val="28"/>
        </w:rPr>
        <w:t>月   日</w:t>
      </w:r>
    </w:p>
    <w:p w14:paraId="277EEB4B">
      <w:pPr>
        <w:pStyle w:val="4"/>
        <w:keepNext w:val="0"/>
        <w:keepLines w:val="0"/>
        <w:pageBreakBefore w:val="0"/>
        <w:tabs>
          <w:tab w:val="left" w:pos="0"/>
          <w:tab w:val="left" w:pos="360"/>
          <w:tab w:val="left" w:pos="900"/>
          <w:tab w:val="center" w:pos="4535"/>
        </w:tabs>
        <w:kinsoku/>
        <w:wordWrap/>
        <w:overflowPunct/>
        <w:topLinePunct w:val="0"/>
        <w:autoSpaceDE/>
        <w:autoSpaceDN/>
        <w:bidi w:val="0"/>
        <w:snapToGrid w:val="0"/>
        <w:spacing w:line="360" w:lineRule="auto"/>
        <w:ind w:left="0" w:firstLine="0" w:firstLineChars="0"/>
        <w:jc w:val="both"/>
        <w:rPr>
          <w:rFonts w:hint="eastAsia" w:ascii="宋体" w:hAnsi="宋体" w:eastAsia="宋体" w:cs="宋体"/>
          <w:sz w:val="28"/>
          <w:szCs w:val="28"/>
          <w:highlight w:val="lightGray"/>
          <w:lang w:val="en-US" w:eastAsia="zh-CN"/>
        </w:rPr>
        <w:sectPr>
          <w:pgSz w:w="11906" w:h="16838"/>
          <w:pgMar w:top="1021" w:right="1134" w:bottom="1021" w:left="1134" w:header="851" w:footer="992" w:gutter="0"/>
          <w:cols w:space="720" w:num="1"/>
          <w:docGrid w:type="lines" w:linePitch="312" w:charSpace="0"/>
        </w:sectPr>
      </w:pPr>
    </w:p>
    <w:p w14:paraId="4F161EE9">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14:paraId="1287BC8C">
      <w:pPr>
        <w:tabs>
          <w:tab w:val="center" w:pos="4153"/>
        </w:tabs>
        <w:rPr>
          <w:rFonts w:ascii="仿宋_GB2312" w:hAnsi="仿宋_GB2312" w:eastAsia="仿宋_GB2312" w:cs="仿宋_GB2312"/>
          <w:sz w:val="28"/>
          <w:szCs w:val="28"/>
        </w:rPr>
      </w:pPr>
      <w:r>
        <w:rPr>
          <w:rFonts w:hint="eastAsia" w:ascii="仿宋_GB2312" w:hAnsi="仿宋_GB2312" w:eastAsia="仿宋_GB2312" w:cs="仿宋_GB2312"/>
          <w:sz w:val="28"/>
          <w:szCs w:val="28"/>
        </w:rPr>
        <w:tab/>
      </w:r>
      <w:bookmarkStart w:id="0" w:name="OLE_LINK1"/>
      <w:r>
        <w:rPr>
          <w:rFonts w:hint="eastAsia" w:ascii="仿宋_GB2312" w:hAnsi="仿宋_GB2312" w:eastAsia="仿宋_GB2312" w:cs="仿宋_GB2312"/>
          <w:sz w:val="28"/>
          <w:szCs w:val="28"/>
        </w:rPr>
        <w:t>西北大学考古学科</w:t>
      </w: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kern w:val="2"/>
          <w:sz w:val="28"/>
          <w:szCs w:val="28"/>
          <w:lang w:val="en-US" w:eastAsia="zh-CN" w:bidi="ar-SA"/>
        </w:rPr>
        <w:t>5</w:t>
      </w:r>
      <w:r>
        <w:rPr>
          <w:rFonts w:hint="eastAsia" w:ascii="仿宋_GB2312" w:hAnsi="仿宋_GB2312" w:eastAsia="仿宋_GB2312" w:cs="仿宋_GB2312"/>
          <w:sz w:val="28"/>
          <w:szCs w:val="28"/>
        </w:rPr>
        <w:t>年硕士研究生申请表</w:t>
      </w:r>
    </w:p>
    <w:bookmarkEnd w:id="0"/>
    <w:tbl>
      <w:tblPr>
        <w:tblStyle w:val="9"/>
        <w:tblW w:w="8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962"/>
        <w:gridCol w:w="397"/>
        <w:gridCol w:w="993"/>
        <w:gridCol w:w="784"/>
        <w:gridCol w:w="945"/>
        <w:gridCol w:w="332"/>
        <w:gridCol w:w="650"/>
        <w:gridCol w:w="1325"/>
        <w:gridCol w:w="11"/>
        <w:gridCol w:w="1329"/>
        <w:gridCol w:w="11"/>
      </w:tblGrid>
      <w:tr w14:paraId="653A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76" w:type="dxa"/>
            <w:vAlign w:val="center"/>
          </w:tcPr>
          <w:p w14:paraId="12B38869">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59" w:type="dxa"/>
            <w:gridSpan w:val="2"/>
            <w:vAlign w:val="center"/>
          </w:tcPr>
          <w:p w14:paraId="11A56695">
            <w:pPr>
              <w:jc w:val="center"/>
              <w:rPr>
                <w:rFonts w:ascii="仿宋_GB2312" w:hAnsi="仿宋_GB2312" w:eastAsia="仿宋_GB2312" w:cs="仿宋_GB2312"/>
                <w:sz w:val="24"/>
              </w:rPr>
            </w:pPr>
          </w:p>
        </w:tc>
        <w:tc>
          <w:tcPr>
            <w:tcW w:w="1777" w:type="dxa"/>
            <w:gridSpan w:val="2"/>
            <w:vAlign w:val="center"/>
          </w:tcPr>
          <w:p w14:paraId="5435D289">
            <w:pPr>
              <w:jc w:val="center"/>
              <w:rPr>
                <w:rFonts w:ascii="仿宋_GB2312" w:hAnsi="仿宋_GB2312" w:eastAsia="仿宋_GB2312" w:cs="仿宋_GB2312"/>
                <w:sz w:val="24"/>
              </w:rPr>
            </w:pPr>
            <w:r>
              <w:rPr>
                <w:rFonts w:hint="eastAsia" w:ascii="仿宋_GB2312" w:hAnsi="仿宋_GB2312" w:eastAsia="仿宋_GB2312" w:cs="仿宋_GB2312"/>
                <w:sz w:val="24"/>
              </w:rPr>
              <w:t>准考证号</w:t>
            </w:r>
          </w:p>
        </w:tc>
        <w:tc>
          <w:tcPr>
            <w:tcW w:w="1927" w:type="dxa"/>
            <w:gridSpan w:val="3"/>
            <w:vAlign w:val="center"/>
          </w:tcPr>
          <w:p w14:paraId="5570AB9A">
            <w:pPr>
              <w:jc w:val="center"/>
              <w:rPr>
                <w:rFonts w:ascii="仿宋_GB2312" w:hAnsi="仿宋_GB2312" w:eastAsia="仿宋_GB2312" w:cs="仿宋_GB2312"/>
                <w:sz w:val="24"/>
              </w:rPr>
            </w:pPr>
          </w:p>
        </w:tc>
        <w:tc>
          <w:tcPr>
            <w:tcW w:w="1336" w:type="dxa"/>
            <w:gridSpan w:val="2"/>
            <w:vAlign w:val="center"/>
          </w:tcPr>
          <w:p w14:paraId="78AD46D8">
            <w:pPr>
              <w:jc w:val="center"/>
              <w:rPr>
                <w:rFonts w:ascii="仿宋_GB2312" w:hAnsi="仿宋_GB2312" w:eastAsia="仿宋_GB2312" w:cs="仿宋_GB2312"/>
                <w:sz w:val="24"/>
              </w:rPr>
            </w:pPr>
            <w:r>
              <w:rPr>
                <w:rFonts w:hint="eastAsia" w:ascii="仿宋_GB2312" w:hAnsi="仿宋_GB2312" w:eastAsia="仿宋_GB2312" w:cs="仿宋_GB2312"/>
                <w:sz w:val="24"/>
              </w:rPr>
              <w:t>是否应届</w:t>
            </w:r>
          </w:p>
        </w:tc>
        <w:tc>
          <w:tcPr>
            <w:tcW w:w="1340" w:type="dxa"/>
            <w:gridSpan w:val="2"/>
            <w:vAlign w:val="center"/>
          </w:tcPr>
          <w:p w14:paraId="0AEC4798">
            <w:pPr>
              <w:jc w:val="center"/>
              <w:rPr>
                <w:rFonts w:ascii="仿宋_GB2312" w:hAnsi="仿宋_GB2312" w:eastAsia="仿宋_GB2312" w:cs="仿宋_GB2312"/>
                <w:sz w:val="24"/>
              </w:rPr>
            </w:pPr>
            <w:r>
              <w:rPr>
                <w:rFonts w:hint="eastAsia" w:ascii="仿宋_GB2312" w:hAnsi="仿宋_GB2312" w:eastAsia="仿宋_GB2312" w:cs="仿宋_GB2312"/>
                <w:sz w:val="24"/>
              </w:rPr>
              <w:t>是○/否○</w:t>
            </w:r>
          </w:p>
        </w:tc>
      </w:tr>
      <w:tr w14:paraId="3F1A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0" w:hRule="exact"/>
        </w:trPr>
        <w:tc>
          <w:tcPr>
            <w:tcW w:w="876" w:type="dxa"/>
            <w:vAlign w:val="center"/>
          </w:tcPr>
          <w:p w14:paraId="749E05C1">
            <w:pPr>
              <w:jc w:val="center"/>
              <w:rPr>
                <w:rFonts w:ascii="仿宋_GB2312" w:hAnsi="仿宋_GB2312" w:eastAsia="仿宋_GB2312" w:cs="仿宋_GB2312"/>
                <w:sz w:val="24"/>
              </w:rPr>
            </w:pPr>
            <w:r>
              <w:rPr>
                <w:rFonts w:hint="eastAsia" w:ascii="仿宋_GB2312" w:hAnsi="仿宋_GB2312" w:eastAsia="仿宋_GB2312" w:cs="仿宋_GB2312"/>
                <w:sz w:val="24"/>
              </w:rPr>
              <w:t>类别</w:t>
            </w:r>
          </w:p>
        </w:tc>
        <w:tc>
          <w:tcPr>
            <w:tcW w:w="3136" w:type="dxa"/>
            <w:gridSpan w:val="4"/>
            <w:vAlign w:val="center"/>
          </w:tcPr>
          <w:p w14:paraId="4E736A84">
            <w:pPr>
              <w:jc w:val="center"/>
              <w:rPr>
                <w:rFonts w:ascii="仿宋_GB2312" w:hAnsi="仿宋_GB2312" w:eastAsia="仿宋_GB2312" w:cs="仿宋_GB2312"/>
                <w:sz w:val="24"/>
              </w:rPr>
            </w:pPr>
            <w:r>
              <w:rPr>
                <w:rFonts w:hint="eastAsia" w:ascii="仿宋_GB2312" w:hAnsi="仿宋_GB2312" w:eastAsia="仿宋_GB2312" w:cs="仿宋_GB2312"/>
                <w:sz w:val="24"/>
              </w:rPr>
              <w:t>学术学位○  /专业学位○</w:t>
            </w:r>
          </w:p>
        </w:tc>
        <w:tc>
          <w:tcPr>
            <w:tcW w:w="1277" w:type="dxa"/>
            <w:gridSpan w:val="2"/>
            <w:vAlign w:val="center"/>
          </w:tcPr>
          <w:p w14:paraId="1B0E3D97">
            <w:pPr>
              <w:jc w:val="center"/>
              <w:rPr>
                <w:rFonts w:ascii="仿宋_GB2312" w:hAnsi="仿宋_GB2312" w:eastAsia="仿宋_GB2312" w:cs="仿宋_GB2312"/>
                <w:sz w:val="24"/>
              </w:rPr>
            </w:pPr>
            <w:r>
              <w:rPr>
                <w:rFonts w:hint="eastAsia" w:ascii="仿宋_GB2312" w:hAnsi="仿宋_GB2312" w:eastAsia="仿宋_GB2312" w:cs="仿宋_GB2312"/>
                <w:sz w:val="24"/>
              </w:rPr>
              <w:t>专项计划</w:t>
            </w:r>
          </w:p>
        </w:tc>
        <w:tc>
          <w:tcPr>
            <w:tcW w:w="3315" w:type="dxa"/>
            <w:gridSpan w:val="4"/>
            <w:vAlign w:val="center"/>
          </w:tcPr>
          <w:p w14:paraId="316418EB">
            <w:pPr>
              <w:jc w:val="center"/>
              <w:rPr>
                <w:rFonts w:ascii="仿宋_GB2312" w:hAnsi="仿宋_GB2312" w:eastAsia="仿宋_GB2312" w:cs="仿宋_GB2312"/>
                <w:sz w:val="24"/>
              </w:rPr>
            </w:pPr>
            <w:r>
              <w:rPr>
                <w:rFonts w:hint="eastAsia" w:ascii="仿宋_GB2312" w:hAnsi="仿宋_GB2312" w:eastAsia="仿宋_GB2312" w:cs="仿宋_GB2312"/>
                <w:sz w:val="24"/>
              </w:rPr>
              <w:t>少民骨干○/士兵计划○</w:t>
            </w:r>
          </w:p>
        </w:tc>
      </w:tr>
      <w:tr w14:paraId="5419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59" w:hRule="exact"/>
        </w:trPr>
        <w:tc>
          <w:tcPr>
            <w:tcW w:w="1838" w:type="dxa"/>
            <w:gridSpan w:val="2"/>
            <w:vMerge w:val="restart"/>
            <w:vAlign w:val="center"/>
          </w:tcPr>
          <w:p w14:paraId="5C5365B6">
            <w:pPr>
              <w:jc w:val="center"/>
              <w:rPr>
                <w:rFonts w:ascii="仿宋_GB2312" w:hAnsi="仿宋_GB2312" w:eastAsia="仿宋_GB2312" w:cs="仿宋_GB2312"/>
                <w:sz w:val="24"/>
              </w:rPr>
            </w:pPr>
            <w:r>
              <w:rPr>
                <w:rFonts w:hint="eastAsia" w:ascii="仿宋_GB2312" w:hAnsi="仿宋_GB2312" w:eastAsia="仿宋_GB2312" w:cs="仿宋_GB2312"/>
                <w:sz w:val="24"/>
              </w:rPr>
              <w:t>拟报方向</w:t>
            </w:r>
          </w:p>
        </w:tc>
        <w:tc>
          <w:tcPr>
            <w:tcW w:w="1390" w:type="dxa"/>
            <w:gridSpan w:val="2"/>
            <w:vMerge w:val="restart"/>
            <w:vAlign w:val="center"/>
          </w:tcPr>
          <w:p w14:paraId="21C85BD8">
            <w:pPr>
              <w:jc w:val="center"/>
              <w:rPr>
                <w:rFonts w:ascii="仿宋_GB2312" w:hAnsi="仿宋_GB2312" w:eastAsia="仿宋_GB2312" w:cs="仿宋_GB2312"/>
                <w:sz w:val="24"/>
              </w:rPr>
            </w:pPr>
          </w:p>
        </w:tc>
        <w:tc>
          <w:tcPr>
            <w:tcW w:w="1729" w:type="dxa"/>
            <w:gridSpan w:val="2"/>
            <w:vAlign w:val="center"/>
          </w:tcPr>
          <w:p w14:paraId="1FF5B170">
            <w:pPr>
              <w:jc w:val="center"/>
              <w:rPr>
                <w:rFonts w:ascii="仿宋_GB2312" w:hAnsi="仿宋_GB2312" w:eastAsia="仿宋_GB2312" w:cs="仿宋_GB2312"/>
                <w:sz w:val="24"/>
              </w:rPr>
            </w:pPr>
            <w:r>
              <w:rPr>
                <w:rFonts w:hint="eastAsia" w:ascii="仿宋_GB2312" w:hAnsi="仿宋_GB2312" w:eastAsia="仿宋_GB2312" w:cs="仿宋_GB2312"/>
                <w:sz w:val="24"/>
              </w:rPr>
              <w:t>拟报导师</w:t>
            </w:r>
          </w:p>
          <w:p w14:paraId="0BEE9763">
            <w:pPr>
              <w:jc w:val="center"/>
              <w:rPr>
                <w:rFonts w:ascii="仿宋_GB2312" w:hAnsi="仿宋_GB2312" w:eastAsia="仿宋_GB2312" w:cs="仿宋_GB2312"/>
                <w:sz w:val="24"/>
              </w:rPr>
            </w:pPr>
            <w:r>
              <w:rPr>
                <w:rFonts w:hint="eastAsia" w:ascii="仿宋_GB2312" w:hAnsi="仿宋_GB2312" w:eastAsia="仿宋_GB2312" w:cs="仿宋_GB2312"/>
                <w:sz w:val="24"/>
              </w:rPr>
              <w:t>（第一志愿）</w:t>
            </w:r>
          </w:p>
        </w:tc>
        <w:tc>
          <w:tcPr>
            <w:tcW w:w="982" w:type="dxa"/>
            <w:gridSpan w:val="2"/>
            <w:vAlign w:val="center"/>
          </w:tcPr>
          <w:p w14:paraId="1E9D31CC">
            <w:pPr>
              <w:jc w:val="center"/>
              <w:rPr>
                <w:rFonts w:ascii="仿宋_GB2312" w:hAnsi="仿宋_GB2312" w:eastAsia="仿宋_GB2312" w:cs="仿宋_GB2312"/>
                <w:sz w:val="24"/>
              </w:rPr>
            </w:pPr>
          </w:p>
        </w:tc>
        <w:tc>
          <w:tcPr>
            <w:tcW w:w="1325" w:type="dxa"/>
            <w:vMerge w:val="restart"/>
            <w:vAlign w:val="center"/>
          </w:tcPr>
          <w:p w14:paraId="5321FDFC">
            <w:pPr>
              <w:jc w:val="center"/>
              <w:rPr>
                <w:rFonts w:ascii="仿宋_GB2312" w:hAnsi="仿宋_GB2312" w:eastAsia="仿宋_GB2312" w:cs="仿宋_GB2312"/>
                <w:sz w:val="24"/>
              </w:rPr>
            </w:pPr>
            <w:r>
              <w:rPr>
                <w:rFonts w:hint="eastAsia" w:ascii="仿宋_GB2312" w:hAnsi="仿宋_GB2312" w:eastAsia="仿宋_GB2312" w:cs="仿宋_GB2312"/>
                <w:sz w:val="24"/>
              </w:rPr>
              <w:t>服从调剂</w:t>
            </w:r>
          </w:p>
        </w:tc>
        <w:tc>
          <w:tcPr>
            <w:tcW w:w="1340" w:type="dxa"/>
            <w:gridSpan w:val="2"/>
            <w:vMerge w:val="restart"/>
            <w:vAlign w:val="center"/>
          </w:tcPr>
          <w:p w14:paraId="2C921362">
            <w:pPr>
              <w:jc w:val="center"/>
              <w:rPr>
                <w:rFonts w:ascii="仿宋_GB2312" w:hAnsi="仿宋_GB2312" w:eastAsia="仿宋_GB2312" w:cs="仿宋_GB2312"/>
                <w:sz w:val="24"/>
              </w:rPr>
            </w:pPr>
            <w:r>
              <w:rPr>
                <w:rFonts w:hint="eastAsia" w:ascii="仿宋_GB2312" w:hAnsi="仿宋_GB2312" w:eastAsia="仿宋_GB2312" w:cs="仿宋_GB2312"/>
                <w:sz w:val="24"/>
              </w:rPr>
              <w:t>是○/否○</w:t>
            </w:r>
          </w:p>
        </w:tc>
      </w:tr>
      <w:tr w14:paraId="2C81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87" w:hRule="exact"/>
        </w:trPr>
        <w:tc>
          <w:tcPr>
            <w:tcW w:w="1838" w:type="dxa"/>
            <w:gridSpan w:val="2"/>
            <w:vMerge w:val="continue"/>
            <w:vAlign w:val="center"/>
          </w:tcPr>
          <w:p w14:paraId="14BCAEBE">
            <w:pPr>
              <w:jc w:val="center"/>
              <w:rPr>
                <w:rFonts w:ascii="仿宋_GB2312" w:hAnsi="仿宋_GB2312" w:eastAsia="仿宋_GB2312" w:cs="仿宋_GB2312"/>
                <w:sz w:val="24"/>
              </w:rPr>
            </w:pPr>
          </w:p>
        </w:tc>
        <w:tc>
          <w:tcPr>
            <w:tcW w:w="1390" w:type="dxa"/>
            <w:gridSpan w:val="2"/>
            <w:vMerge w:val="continue"/>
            <w:vAlign w:val="center"/>
          </w:tcPr>
          <w:p w14:paraId="010B29BD">
            <w:pPr>
              <w:jc w:val="center"/>
              <w:rPr>
                <w:rFonts w:ascii="仿宋_GB2312" w:hAnsi="仿宋_GB2312" w:eastAsia="仿宋_GB2312" w:cs="仿宋_GB2312"/>
                <w:sz w:val="24"/>
              </w:rPr>
            </w:pPr>
          </w:p>
        </w:tc>
        <w:tc>
          <w:tcPr>
            <w:tcW w:w="1729" w:type="dxa"/>
            <w:gridSpan w:val="2"/>
            <w:vAlign w:val="center"/>
          </w:tcPr>
          <w:p w14:paraId="229938A5">
            <w:pPr>
              <w:jc w:val="center"/>
              <w:rPr>
                <w:rFonts w:ascii="仿宋_GB2312" w:hAnsi="仿宋_GB2312" w:eastAsia="仿宋_GB2312" w:cs="仿宋_GB2312"/>
                <w:sz w:val="24"/>
              </w:rPr>
            </w:pPr>
            <w:r>
              <w:rPr>
                <w:rFonts w:hint="eastAsia" w:ascii="仿宋_GB2312" w:hAnsi="仿宋_GB2312" w:eastAsia="仿宋_GB2312" w:cs="仿宋_GB2312"/>
                <w:sz w:val="24"/>
              </w:rPr>
              <w:t>拟报导师</w:t>
            </w:r>
          </w:p>
          <w:p w14:paraId="1534912D">
            <w:pPr>
              <w:jc w:val="center"/>
              <w:rPr>
                <w:rFonts w:ascii="仿宋_GB2312" w:hAnsi="仿宋_GB2312" w:eastAsia="仿宋_GB2312" w:cs="仿宋_GB2312"/>
                <w:sz w:val="24"/>
              </w:rPr>
            </w:pPr>
            <w:r>
              <w:rPr>
                <w:rFonts w:hint="eastAsia" w:ascii="仿宋_GB2312" w:hAnsi="仿宋_GB2312" w:eastAsia="仿宋_GB2312" w:cs="仿宋_GB2312"/>
                <w:sz w:val="24"/>
              </w:rPr>
              <w:t>（第二志愿）</w:t>
            </w:r>
          </w:p>
        </w:tc>
        <w:tc>
          <w:tcPr>
            <w:tcW w:w="982" w:type="dxa"/>
            <w:gridSpan w:val="2"/>
            <w:vAlign w:val="center"/>
          </w:tcPr>
          <w:p w14:paraId="122A35EE">
            <w:pPr>
              <w:jc w:val="center"/>
              <w:rPr>
                <w:rFonts w:ascii="仿宋_GB2312" w:hAnsi="仿宋_GB2312" w:eastAsia="仿宋_GB2312" w:cs="仿宋_GB2312"/>
                <w:sz w:val="24"/>
              </w:rPr>
            </w:pPr>
          </w:p>
        </w:tc>
        <w:tc>
          <w:tcPr>
            <w:tcW w:w="1325" w:type="dxa"/>
            <w:vMerge w:val="continue"/>
            <w:vAlign w:val="center"/>
          </w:tcPr>
          <w:p w14:paraId="207A6D35">
            <w:pPr>
              <w:jc w:val="center"/>
              <w:rPr>
                <w:rFonts w:ascii="仿宋_GB2312" w:hAnsi="仿宋_GB2312" w:eastAsia="仿宋_GB2312" w:cs="仿宋_GB2312"/>
                <w:sz w:val="24"/>
              </w:rPr>
            </w:pPr>
          </w:p>
        </w:tc>
        <w:tc>
          <w:tcPr>
            <w:tcW w:w="1340" w:type="dxa"/>
            <w:gridSpan w:val="2"/>
            <w:vMerge w:val="continue"/>
            <w:vAlign w:val="center"/>
          </w:tcPr>
          <w:p w14:paraId="13D1ED3B">
            <w:pPr>
              <w:jc w:val="center"/>
              <w:rPr>
                <w:rFonts w:ascii="仿宋_GB2312" w:hAnsi="仿宋_GB2312" w:eastAsia="仿宋_GB2312" w:cs="仿宋_GB2312"/>
                <w:sz w:val="24"/>
              </w:rPr>
            </w:pPr>
          </w:p>
        </w:tc>
      </w:tr>
      <w:tr w14:paraId="389A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0" w:hRule="exact"/>
        </w:trPr>
        <w:tc>
          <w:tcPr>
            <w:tcW w:w="1838" w:type="dxa"/>
            <w:gridSpan w:val="2"/>
            <w:vAlign w:val="center"/>
          </w:tcPr>
          <w:p w14:paraId="72903CC9">
            <w:pPr>
              <w:jc w:val="center"/>
              <w:rPr>
                <w:rFonts w:ascii="仿宋_GB2312" w:hAnsi="仿宋_GB2312" w:eastAsia="仿宋_GB2312" w:cs="仿宋_GB2312"/>
                <w:sz w:val="24"/>
              </w:rPr>
            </w:pPr>
            <w:r>
              <w:rPr>
                <w:rFonts w:hint="eastAsia" w:ascii="仿宋_GB2312" w:hAnsi="仿宋_GB2312" w:eastAsia="仿宋_GB2312" w:cs="仿宋_GB2312"/>
                <w:sz w:val="24"/>
              </w:rPr>
              <w:t>毕业院校</w:t>
            </w:r>
          </w:p>
        </w:tc>
        <w:tc>
          <w:tcPr>
            <w:tcW w:w="2174" w:type="dxa"/>
            <w:gridSpan w:val="3"/>
            <w:vAlign w:val="center"/>
          </w:tcPr>
          <w:p w14:paraId="5BDE8188">
            <w:pPr>
              <w:jc w:val="center"/>
              <w:rPr>
                <w:rFonts w:ascii="仿宋_GB2312" w:hAnsi="仿宋_GB2312" w:eastAsia="仿宋_GB2312" w:cs="仿宋_GB2312"/>
                <w:sz w:val="24"/>
              </w:rPr>
            </w:pPr>
          </w:p>
        </w:tc>
        <w:tc>
          <w:tcPr>
            <w:tcW w:w="1277" w:type="dxa"/>
            <w:gridSpan w:val="2"/>
            <w:vAlign w:val="center"/>
          </w:tcPr>
          <w:p w14:paraId="7D7F7F19">
            <w:pPr>
              <w:jc w:val="center"/>
              <w:rPr>
                <w:rFonts w:ascii="仿宋_GB2312" w:hAnsi="仿宋_GB2312" w:eastAsia="仿宋_GB2312" w:cs="仿宋_GB2312"/>
                <w:sz w:val="24"/>
              </w:rPr>
            </w:pPr>
            <w:r>
              <w:rPr>
                <w:rFonts w:hint="eastAsia" w:ascii="仿宋_GB2312" w:hAnsi="仿宋_GB2312" w:eastAsia="仿宋_GB2312" w:cs="仿宋_GB2312"/>
                <w:sz w:val="24"/>
              </w:rPr>
              <w:t>毕业专业</w:t>
            </w:r>
          </w:p>
        </w:tc>
        <w:tc>
          <w:tcPr>
            <w:tcW w:w="3315" w:type="dxa"/>
            <w:gridSpan w:val="4"/>
            <w:vAlign w:val="center"/>
          </w:tcPr>
          <w:p w14:paraId="497DAADF">
            <w:pPr>
              <w:jc w:val="center"/>
              <w:rPr>
                <w:rFonts w:ascii="仿宋_GB2312" w:hAnsi="仿宋_GB2312" w:eastAsia="仿宋_GB2312" w:cs="仿宋_GB2312"/>
                <w:sz w:val="24"/>
              </w:rPr>
            </w:pPr>
          </w:p>
        </w:tc>
      </w:tr>
      <w:tr w14:paraId="1040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1838" w:type="dxa"/>
            <w:gridSpan w:val="2"/>
            <w:vAlign w:val="center"/>
          </w:tcPr>
          <w:p w14:paraId="585B7CD8">
            <w:pPr>
              <w:jc w:val="center"/>
              <w:rPr>
                <w:rFonts w:ascii="仿宋_GB2312" w:hAnsi="仿宋_GB2312" w:eastAsia="仿宋_GB2312" w:cs="仿宋_GB2312"/>
                <w:sz w:val="24"/>
              </w:rPr>
            </w:pPr>
            <w:r>
              <w:rPr>
                <w:rFonts w:hint="eastAsia" w:ascii="仿宋_GB2312" w:hAnsi="仿宋_GB2312" w:eastAsia="仿宋_GB2312" w:cs="仿宋_GB2312"/>
                <w:sz w:val="24"/>
              </w:rPr>
              <w:t>本科论文</w:t>
            </w:r>
          </w:p>
        </w:tc>
        <w:tc>
          <w:tcPr>
            <w:tcW w:w="6777" w:type="dxa"/>
            <w:gridSpan w:val="10"/>
          </w:tcPr>
          <w:p w14:paraId="59DFF74D">
            <w:pPr>
              <w:jc w:val="left"/>
              <w:rPr>
                <w:rFonts w:ascii="仿宋_GB2312" w:hAnsi="仿宋_GB2312" w:eastAsia="仿宋_GB2312" w:cs="仿宋_GB2312"/>
                <w:sz w:val="24"/>
              </w:rPr>
            </w:pPr>
            <w:r>
              <w:rPr>
                <w:rFonts w:hint="eastAsia" w:ascii="仿宋_GB2312" w:hAnsi="仿宋_GB2312" w:eastAsia="仿宋_GB2312" w:cs="仿宋_GB2312"/>
                <w:sz w:val="24"/>
              </w:rPr>
              <w:t>本科毕业论文/设计题目及主要内容（限200字内）</w:t>
            </w:r>
          </w:p>
        </w:tc>
      </w:tr>
      <w:tr w14:paraId="5D0C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38" w:type="dxa"/>
            <w:gridSpan w:val="2"/>
            <w:vAlign w:val="center"/>
          </w:tcPr>
          <w:p w14:paraId="00638978">
            <w:pPr>
              <w:jc w:val="center"/>
              <w:rPr>
                <w:rFonts w:ascii="仿宋_GB2312" w:hAnsi="仿宋_GB2312" w:eastAsia="仿宋_GB2312" w:cs="仿宋_GB2312"/>
                <w:sz w:val="24"/>
              </w:rPr>
            </w:pPr>
            <w:r>
              <w:rPr>
                <w:rFonts w:hint="eastAsia" w:ascii="仿宋_GB2312" w:hAnsi="仿宋_GB2312" w:eastAsia="仿宋_GB2312" w:cs="仿宋_GB2312"/>
                <w:sz w:val="24"/>
              </w:rPr>
              <w:t>发表成果</w:t>
            </w:r>
          </w:p>
        </w:tc>
        <w:tc>
          <w:tcPr>
            <w:tcW w:w="6777" w:type="dxa"/>
            <w:gridSpan w:val="10"/>
          </w:tcPr>
          <w:p w14:paraId="47BEE453">
            <w:pPr>
              <w:rPr>
                <w:rFonts w:ascii="仿宋_GB2312" w:hAnsi="仿宋_GB2312" w:eastAsia="仿宋_GB2312" w:cs="仿宋_GB2312"/>
                <w:sz w:val="24"/>
              </w:rPr>
            </w:pPr>
            <w:r>
              <w:rPr>
                <w:rFonts w:hint="eastAsia" w:ascii="仿宋_GB2312" w:hAnsi="仿宋_GB2312" w:eastAsia="仿宋_GB2312" w:cs="仿宋_GB2312"/>
                <w:sz w:val="24"/>
              </w:rPr>
              <w:t>发表学术论文、专著、获专利等情况，按年度列举：</w:t>
            </w:r>
          </w:p>
          <w:p w14:paraId="1FB175A8">
            <w:pPr>
              <w:rPr>
                <w:rFonts w:ascii="仿宋_GB2312" w:hAnsi="仿宋_GB2312" w:eastAsia="仿宋_GB2312" w:cs="仿宋_GB2312"/>
                <w:sz w:val="24"/>
              </w:rPr>
            </w:pPr>
          </w:p>
          <w:p w14:paraId="475DF927">
            <w:pPr>
              <w:rPr>
                <w:rFonts w:ascii="仿宋_GB2312" w:hAnsi="仿宋_GB2312" w:eastAsia="仿宋_GB2312" w:cs="仿宋_GB2312"/>
                <w:sz w:val="24"/>
              </w:rPr>
            </w:pPr>
          </w:p>
        </w:tc>
      </w:tr>
      <w:tr w14:paraId="1C52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38" w:type="dxa"/>
            <w:gridSpan w:val="2"/>
            <w:vAlign w:val="center"/>
          </w:tcPr>
          <w:p w14:paraId="04E69874">
            <w:pPr>
              <w:jc w:val="center"/>
              <w:rPr>
                <w:rFonts w:ascii="仿宋_GB2312" w:hAnsi="仿宋_GB2312" w:eastAsia="仿宋_GB2312" w:cs="仿宋_GB2312"/>
                <w:sz w:val="24"/>
              </w:rPr>
            </w:pPr>
            <w:r>
              <w:rPr>
                <w:rFonts w:hint="eastAsia" w:ascii="仿宋_GB2312" w:hAnsi="仿宋_GB2312" w:eastAsia="仿宋_GB2312" w:cs="仿宋_GB2312"/>
                <w:sz w:val="24"/>
              </w:rPr>
              <w:t>荣誉获奖</w:t>
            </w:r>
          </w:p>
        </w:tc>
        <w:tc>
          <w:tcPr>
            <w:tcW w:w="6777" w:type="dxa"/>
            <w:gridSpan w:val="10"/>
          </w:tcPr>
          <w:p w14:paraId="6D9047C0">
            <w:pPr>
              <w:rPr>
                <w:rFonts w:ascii="仿宋_GB2312" w:hAnsi="仿宋_GB2312" w:eastAsia="仿宋_GB2312" w:cs="仿宋_GB2312"/>
                <w:sz w:val="24"/>
              </w:rPr>
            </w:pPr>
            <w:r>
              <w:rPr>
                <w:rFonts w:hint="eastAsia" w:ascii="仿宋_GB2312" w:hAnsi="仿宋_GB2312" w:eastAsia="仿宋_GB2312" w:cs="仿宋_GB2312"/>
                <w:sz w:val="24"/>
              </w:rPr>
              <w:t>竞赛、奖学金等荣誉获奖情况，按年度列举：</w:t>
            </w:r>
          </w:p>
          <w:p w14:paraId="055D7CA3">
            <w:pPr>
              <w:rPr>
                <w:rFonts w:ascii="仿宋_GB2312" w:hAnsi="仿宋_GB2312" w:eastAsia="仿宋_GB2312" w:cs="仿宋_GB2312"/>
                <w:sz w:val="24"/>
              </w:rPr>
            </w:pPr>
          </w:p>
          <w:p w14:paraId="6544C14A">
            <w:pPr>
              <w:rPr>
                <w:rFonts w:ascii="仿宋_GB2312" w:hAnsi="仿宋_GB2312" w:eastAsia="仿宋_GB2312" w:cs="仿宋_GB2312"/>
                <w:sz w:val="24"/>
              </w:rPr>
            </w:pPr>
          </w:p>
        </w:tc>
      </w:tr>
      <w:tr w14:paraId="4C1D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1838" w:type="dxa"/>
            <w:gridSpan w:val="2"/>
            <w:vAlign w:val="center"/>
          </w:tcPr>
          <w:p w14:paraId="0D3298AD">
            <w:pPr>
              <w:jc w:val="center"/>
              <w:rPr>
                <w:rFonts w:ascii="仿宋_GB2312" w:hAnsi="仿宋_GB2312" w:eastAsia="仿宋_GB2312" w:cs="仿宋_GB2312"/>
                <w:sz w:val="24"/>
              </w:rPr>
            </w:pPr>
            <w:r>
              <w:rPr>
                <w:rFonts w:hint="eastAsia" w:ascii="仿宋_GB2312" w:hAnsi="仿宋_GB2312" w:eastAsia="仿宋_GB2312" w:cs="仿宋_GB2312"/>
                <w:sz w:val="24"/>
              </w:rPr>
              <w:t>研究计划</w:t>
            </w:r>
          </w:p>
        </w:tc>
        <w:tc>
          <w:tcPr>
            <w:tcW w:w="6777" w:type="dxa"/>
            <w:gridSpan w:val="10"/>
          </w:tcPr>
          <w:p w14:paraId="6F10A7C4">
            <w:pPr>
              <w:rPr>
                <w:rFonts w:ascii="仿宋_GB2312" w:hAnsi="仿宋_GB2312" w:eastAsia="仿宋_GB2312" w:cs="仿宋_GB2312"/>
                <w:sz w:val="24"/>
              </w:rPr>
            </w:pPr>
            <w:r>
              <w:rPr>
                <w:rFonts w:hint="eastAsia" w:ascii="仿宋_GB2312" w:hAnsi="仿宋_GB2312" w:eastAsia="仿宋_GB2312" w:cs="仿宋_GB2312"/>
                <w:sz w:val="24"/>
              </w:rPr>
              <w:t>攻读研究生阶段拟研究课题名称、价值、内容与方法（限300字内）</w:t>
            </w:r>
          </w:p>
          <w:p w14:paraId="115F9A0F">
            <w:pPr>
              <w:rPr>
                <w:rFonts w:ascii="仿宋_GB2312" w:hAnsi="仿宋_GB2312" w:eastAsia="仿宋_GB2312" w:cs="仿宋_GB2312"/>
                <w:sz w:val="24"/>
              </w:rPr>
            </w:pPr>
          </w:p>
          <w:p w14:paraId="18AC092E">
            <w:pPr>
              <w:rPr>
                <w:rFonts w:ascii="仿宋_GB2312" w:hAnsi="仿宋_GB2312" w:eastAsia="仿宋_GB2312" w:cs="仿宋_GB2312"/>
                <w:sz w:val="24"/>
              </w:rPr>
            </w:pPr>
          </w:p>
          <w:p w14:paraId="72A77C5B">
            <w:pPr>
              <w:rPr>
                <w:rFonts w:ascii="仿宋_GB2312" w:hAnsi="仿宋_GB2312" w:eastAsia="仿宋_GB2312" w:cs="仿宋_GB2312"/>
                <w:sz w:val="24"/>
              </w:rPr>
            </w:pPr>
          </w:p>
          <w:p w14:paraId="67F283F0">
            <w:pPr>
              <w:rPr>
                <w:rFonts w:ascii="仿宋_GB2312" w:hAnsi="仿宋_GB2312" w:eastAsia="仿宋_GB2312" w:cs="仿宋_GB2312"/>
                <w:sz w:val="24"/>
              </w:rPr>
            </w:pPr>
          </w:p>
          <w:p w14:paraId="739FCD1E">
            <w:pPr>
              <w:rPr>
                <w:rFonts w:ascii="仿宋_GB2312" w:hAnsi="仿宋_GB2312" w:eastAsia="仿宋_GB2312" w:cs="仿宋_GB2312"/>
                <w:sz w:val="24"/>
              </w:rPr>
            </w:pPr>
          </w:p>
          <w:p w14:paraId="0094AFA8">
            <w:pPr>
              <w:rPr>
                <w:rFonts w:ascii="仿宋_GB2312" w:hAnsi="仿宋_GB2312" w:eastAsia="仿宋_GB2312" w:cs="仿宋_GB2312"/>
                <w:sz w:val="24"/>
              </w:rPr>
            </w:pPr>
          </w:p>
          <w:p w14:paraId="6475E042">
            <w:pPr>
              <w:pStyle w:val="5"/>
            </w:pPr>
          </w:p>
          <w:p w14:paraId="3D6BE702">
            <w:pPr>
              <w:pStyle w:val="5"/>
              <w:rPr>
                <w:rFonts w:hint="eastAsia"/>
              </w:rPr>
            </w:pPr>
          </w:p>
        </w:tc>
      </w:tr>
      <w:tr w14:paraId="73EF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838" w:type="dxa"/>
            <w:gridSpan w:val="2"/>
            <w:vAlign w:val="center"/>
          </w:tcPr>
          <w:p w14:paraId="20B3342F">
            <w:pPr>
              <w:jc w:val="center"/>
              <w:rPr>
                <w:rFonts w:ascii="仿宋_GB2312" w:hAnsi="仿宋_GB2312" w:eastAsia="仿宋_GB2312" w:cs="仿宋_GB2312"/>
                <w:sz w:val="24"/>
              </w:rPr>
            </w:pPr>
            <w:r>
              <w:rPr>
                <w:rFonts w:hint="eastAsia" w:ascii="仿宋_GB2312" w:hAnsi="仿宋_GB2312" w:eastAsia="仿宋_GB2312" w:cs="仿宋_GB2312"/>
                <w:sz w:val="24"/>
              </w:rPr>
              <w:t>就业目标</w:t>
            </w:r>
          </w:p>
        </w:tc>
        <w:tc>
          <w:tcPr>
            <w:tcW w:w="6777" w:type="dxa"/>
            <w:gridSpan w:val="10"/>
          </w:tcPr>
          <w:p w14:paraId="1C37465D">
            <w:pPr>
              <w:rPr>
                <w:rFonts w:ascii="仿宋_GB2312" w:hAnsi="仿宋_GB2312" w:eastAsia="仿宋_GB2312" w:cs="仿宋_GB2312"/>
                <w:sz w:val="24"/>
              </w:rPr>
            </w:pPr>
            <w:r>
              <w:rPr>
                <w:rFonts w:hint="eastAsia" w:ascii="仿宋_GB2312" w:hAnsi="仿宋_GB2312" w:eastAsia="仿宋_GB2312" w:cs="仿宋_GB2312"/>
                <w:sz w:val="24"/>
              </w:rPr>
              <w:t>毕业后希望在何种行业就业或继续深造的方向与目标（限100字内）</w:t>
            </w:r>
          </w:p>
          <w:p w14:paraId="18F10336">
            <w:pPr>
              <w:rPr>
                <w:rFonts w:ascii="仿宋_GB2312" w:hAnsi="仿宋_GB2312" w:eastAsia="仿宋_GB2312" w:cs="仿宋_GB2312"/>
                <w:sz w:val="24"/>
              </w:rPr>
            </w:pPr>
          </w:p>
          <w:p w14:paraId="3A9007A5">
            <w:pPr>
              <w:rPr>
                <w:rFonts w:ascii="仿宋_GB2312" w:hAnsi="仿宋_GB2312" w:eastAsia="仿宋_GB2312" w:cs="仿宋_GB2312"/>
                <w:sz w:val="24"/>
              </w:rPr>
            </w:pPr>
          </w:p>
        </w:tc>
      </w:tr>
      <w:tr w14:paraId="3F38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gridSpan w:val="12"/>
          </w:tcPr>
          <w:p w14:paraId="513FD3AE">
            <w:pPr>
              <w:rPr>
                <w:rFonts w:ascii="仿宋_GB2312" w:hAnsi="仿宋_GB2312" w:eastAsia="仿宋_GB2312" w:cs="仿宋_GB2312"/>
                <w:sz w:val="24"/>
              </w:rPr>
            </w:pPr>
            <w:r>
              <w:rPr>
                <w:rFonts w:hint="eastAsia" w:ascii="仿宋_GB2312" w:hAnsi="仿宋_GB2312" w:eastAsia="仿宋_GB2312" w:cs="仿宋_GB2312"/>
                <w:sz w:val="24"/>
              </w:rPr>
              <w:t xml:space="preserve">    本人保证，以上所填一切内容（包括本人所提供的所有材料）均经过本人认真思考和审核，而且符合本人真实情况，本人对此承担一切责任。</w:t>
            </w:r>
          </w:p>
          <w:p w14:paraId="2D254BEF">
            <w:pPr>
              <w:ind w:firstLine="480" w:firstLineChars="200"/>
              <w:rPr>
                <w:rFonts w:ascii="仿宋_GB2312" w:hAnsi="仿宋_GB2312" w:eastAsia="仿宋_GB2312" w:cs="仿宋_GB2312"/>
                <w:sz w:val="24"/>
              </w:rPr>
            </w:pPr>
          </w:p>
          <w:p w14:paraId="6D2532CB">
            <w:pPr>
              <w:ind w:firstLine="480" w:firstLineChars="200"/>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                       考生本人签名：</w:t>
            </w:r>
            <w:r>
              <w:rPr>
                <w:rFonts w:hint="eastAsia" w:ascii="仿宋_GB2312" w:hAnsi="仿宋_GB2312" w:eastAsia="仿宋_GB2312" w:cs="仿宋_GB2312"/>
                <w:sz w:val="24"/>
                <w:u w:val="single"/>
              </w:rPr>
              <w:t xml:space="preserve">           </w:t>
            </w:r>
          </w:p>
          <w:p w14:paraId="5D8F836C">
            <w:pPr>
              <w:ind w:firstLine="480" w:firstLineChars="200"/>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14:paraId="1B1B9C4B">
      <w:pPr>
        <w:jc w:val="both"/>
        <w:rPr>
          <w:rFonts w:hint="eastAsia" w:ascii="仿宋_GB2312" w:hAnsi="仿宋_GB2312" w:eastAsia="仿宋_GB2312" w:cs="仿宋_GB2312"/>
          <w:sz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64CF62-470C-4C9D-B7B7-E53A7DC45B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T48o00">
    <w:altName w:val="微软雅黑"/>
    <w:panose1 w:val="00000000000000000000"/>
    <w:charset w:val="00"/>
    <w:family w:val="auto"/>
    <w:pitch w:val="default"/>
    <w:sig w:usb0="00000000" w:usb1="00000000" w:usb2="00000000" w:usb3="00000000" w:csb0="00040001" w:csb1="00000000"/>
  </w:font>
  <w:font w:name="TT48o01">
    <w:altName w:val="微软雅黑"/>
    <w:panose1 w:val="00000000000000000000"/>
    <w:charset w:val="00"/>
    <w:family w:val="auto"/>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51ECE7E4-A253-41C0-8E03-14A3974E5B31}"/>
  </w:font>
  <w:font w:name="微软雅黑">
    <w:panose1 w:val="020B0503020204020204"/>
    <w:charset w:val="86"/>
    <w:family w:val="auto"/>
    <w:pitch w:val="default"/>
    <w:sig w:usb0="80000287" w:usb1="2ACF3C50" w:usb2="00000016" w:usb3="00000000" w:csb0="0004001F" w:csb1="00000000"/>
    <w:embedRegular r:id="rId3" w:fontKey="{0FD18417-54CA-435C-83C0-4D2DADE7697C}"/>
  </w:font>
  <w:font w:name="仿宋_GB2312">
    <w:panose1 w:val="02010609030101010101"/>
    <w:charset w:val="86"/>
    <w:family w:val="auto"/>
    <w:pitch w:val="default"/>
    <w:sig w:usb0="00000001" w:usb1="080E0000" w:usb2="00000000" w:usb3="00000000" w:csb0="00040000" w:csb1="00000000"/>
    <w:embedRegular r:id="rId4" w:fontKey="{A3167E0F-683B-4D88-BE1B-0BC85EB93B9D}"/>
  </w:font>
  <w:font w:name="方正仿宋_GB18030">
    <w:panose1 w:val="02000000000000000000"/>
    <w:charset w:val="86"/>
    <w:family w:val="auto"/>
    <w:pitch w:val="default"/>
    <w:sig w:usb0="00000001" w:usb1="08000000" w:usb2="00000000" w:usb3="00000000" w:csb0="00040000" w:csb1="00000000"/>
    <w:embedRegular r:id="rId5" w:fontKey="{B0CBA728-7A50-422F-B820-1600880CECAE}"/>
  </w:font>
  <w:font w:name="仿宋">
    <w:panose1 w:val="02010609060101010101"/>
    <w:charset w:val="86"/>
    <w:family w:val="auto"/>
    <w:pitch w:val="default"/>
    <w:sig w:usb0="800002BF" w:usb1="38CF7CFA" w:usb2="00000016" w:usb3="00000000" w:csb0="00040001" w:csb1="00000000"/>
    <w:embedRegular r:id="rId6" w:fontKey="{D8830E81-BCD4-4403-87F4-1B8E4528E8FA}"/>
  </w:font>
  <w:font w:name="文鼎大标宋简">
    <w:altName w:val="宋体"/>
    <w:panose1 w:val="00000000000000000000"/>
    <w:charset w:val="86"/>
    <w:family w:val="modern"/>
    <w:pitch w:val="default"/>
    <w:sig w:usb0="00000000" w:usb1="00000000" w:usb2="00000010" w:usb3="00000000" w:csb0="00040000" w:csb1="00000000"/>
    <w:embedRegular r:id="rId7" w:fontKey="{BE1D56C5-6E72-43F3-A113-53B4BBE0677E}"/>
  </w:font>
  <w:font w:name="华文中宋">
    <w:panose1 w:val="02010600040101010101"/>
    <w:charset w:val="86"/>
    <w:family w:val="auto"/>
    <w:pitch w:val="default"/>
    <w:sig w:usb0="00000287" w:usb1="080F0000" w:usb2="00000000" w:usb3="00000000" w:csb0="0004009F" w:csb1="DFD70000"/>
    <w:embedRegular r:id="rId8" w:fontKey="{0736B0AE-D57B-4BF8-B6B6-5C9CCFB0B2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2D7A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647A">
    <w:pPr>
      <w:pStyle w:val="6"/>
      <w:rPr>
        <w:rFonts w:ascii="华文中宋" w:hAnsi="华文中宋" w:eastAsia="华文中宋" w:cs="华文中宋"/>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D1E39"/>
    <w:multiLevelType w:val="singleLevel"/>
    <w:tmpl w:val="A76D1E39"/>
    <w:lvl w:ilvl="0" w:tentative="0">
      <w:start w:val="4"/>
      <w:numFmt w:val="decimal"/>
      <w:lvlText w:val="%1."/>
      <w:lvlJc w:val="left"/>
      <w:pPr>
        <w:tabs>
          <w:tab w:val="left" w:pos="312"/>
        </w:tabs>
      </w:pPr>
    </w:lvl>
  </w:abstractNum>
  <w:abstractNum w:abstractNumId="1">
    <w:nsid w:val="42B6B06C"/>
    <w:multiLevelType w:val="singleLevel"/>
    <w:tmpl w:val="42B6B06C"/>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MzJhYWVlNzNmY2E4MGY5YTBjZTQ3MmIzNTVhZGMifQ=="/>
  </w:docVars>
  <w:rsids>
    <w:rsidRoot w:val="13E05791"/>
    <w:rsid w:val="067032E2"/>
    <w:rsid w:val="07115108"/>
    <w:rsid w:val="0A2E4F2A"/>
    <w:rsid w:val="0B2C7994"/>
    <w:rsid w:val="0E5F6849"/>
    <w:rsid w:val="128B712B"/>
    <w:rsid w:val="13232F2F"/>
    <w:rsid w:val="13E05791"/>
    <w:rsid w:val="15787ABD"/>
    <w:rsid w:val="19897D5A"/>
    <w:rsid w:val="19F534E5"/>
    <w:rsid w:val="1B805743"/>
    <w:rsid w:val="1BB05AD7"/>
    <w:rsid w:val="1D5F7628"/>
    <w:rsid w:val="1E454BFC"/>
    <w:rsid w:val="206E37F8"/>
    <w:rsid w:val="209945C9"/>
    <w:rsid w:val="210466A8"/>
    <w:rsid w:val="22B954EF"/>
    <w:rsid w:val="245108AC"/>
    <w:rsid w:val="259C15A5"/>
    <w:rsid w:val="2A0F28E2"/>
    <w:rsid w:val="2A277549"/>
    <w:rsid w:val="2B8C561E"/>
    <w:rsid w:val="2BA87749"/>
    <w:rsid w:val="3647730B"/>
    <w:rsid w:val="37CA6084"/>
    <w:rsid w:val="394534C2"/>
    <w:rsid w:val="3B0317FE"/>
    <w:rsid w:val="3B352F35"/>
    <w:rsid w:val="3C9115B1"/>
    <w:rsid w:val="3D341AB4"/>
    <w:rsid w:val="3F8D0AFB"/>
    <w:rsid w:val="41EA1493"/>
    <w:rsid w:val="42864D96"/>
    <w:rsid w:val="43E95E29"/>
    <w:rsid w:val="44042130"/>
    <w:rsid w:val="44AF5E04"/>
    <w:rsid w:val="46957C1F"/>
    <w:rsid w:val="46DB1BAC"/>
    <w:rsid w:val="489A151D"/>
    <w:rsid w:val="49492F43"/>
    <w:rsid w:val="4B8E1E73"/>
    <w:rsid w:val="4CB84667"/>
    <w:rsid w:val="4D7E5BA7"/>
    <w:rsid w:val="4FEB2669"/>
    <w:rsid w:val="50D37EA7"/>
    <w:rsid w:val="571E77BD"/>
    <w:rsid w:val="581B1F4E"/>
    <w:rsid w:val="581F31A3"/>
    <w:rsid w:val="58747D42"/>
    <w:rsid w:val="60B72A0A"/>
    <w:rsid w:val="63204EC6"/>
    <w:rsid w:val="652266CA"/>
    <w:rsid w:val="657132B8"/>
    <w:rsid w:val="66860EDB"/>
    <w:rsid w:val="66BB0240"/>
    <w:rsid w:val="6841155D"/>
    <w:rsid w:val="6CA04E8E"/>
    <w:rsid w:val="6D396814"/>
    <w:rsid w:val="6D3E606B"/>
    <w:rsid w:val="77F51966"/>
    <w:rsid w:val="79091C23"/>
    <w:rsid w:val="79537841"/>
    <w:rsid w:val="7E543940"/>
    <w:rsid w:val="7F1D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spacing w:before="260" w:after="260" w:line="413" w:lineRule="auto"/>
      <w:outlineLvl w:val="2"/>
    </w:pPr>
    <w:rPr>
      <w:rFonts w:ascii="Times New Roman" w:hAnsi="Times New Roman" w:eastAsia="黑体" w:cs="Times New Roman"/>
      <w:b/>
      <w:bCs/>
      <w:sz w:val="30"/>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00" w:lineRule="auto"/>
      <w:ind w:firstLine="560" w:firstLineChars="200"/>
    </w:pPr>
    <w:rPr>
      <w:rFonts w:hAnsi="宋体"/>
      <w:bCs/>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800080"/>
      <w:u w:val="single"/>
    </w:rPr>
  </w:style>
  <w:style w:type="character" w:styleId="12">
    <w:name w:val="Hyperlink"/>
    <w:unhideWhenUsed/>
    <w:qFormat/>
    <w:uiPriority w:val="0"/>
    <w:rPr>
      <w:color w:val="0563C1" w:themeColor="hyperlink"/>
      <w:u w:val="single"/>
      <w14:textFill>
        <w14:solidFill>
          <w14:schemeClr w14:val="hlink"/>
        </w14:solidFill>
      </w14:textFill>
    </w:rPr>
  </w:style>
  <w:style w:type="character" w:customStyle="1" w:styleId="13">
    <w:name w:val="fontstyle01"/>
    <w:qFormat/>
    <w:uiPriority w:val="0"/>
    <w:rPr>
      <w:rFonts w:ascii="TT48o00" w:hAnsi="TT48o00" w:eastAsia="TT48o00" w:cs="TT48o00"/>
      <w:color w:val="000000"/>
      <w:sz w:val="24"/>
      <w:szCs w:val="24"/>
    </w:rPr>
  </w:style>
  <w:style w:type="character" w:customStyle="1" w:styleId="14">
    <w:name w:val="fontstyle11"/>
    <w:qFormat/>
    <w:uiPriority w:val="0"/>
    <w:rPr>
      <w:rFonts w:ascii="TT48o01" w:hAnsi="TT48o01" w:eastAsia="TT48o01" w:cs="TT48o01"/>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5137</Words>
  <Characters>7418</Characters>
  <Lines>0</Lines>
  <Paragraphs>0</Paragraphs>
  <TotalTime>12</TotalTime>
  <ScaleCrop>false</ScaleCrop>
  <LinksUpToDate>false</LinksUpToDate>
  <CharactersWithSpaces>7741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2020-05-05T07:12:00Z</dcterms:created>
  <dc:creator>  ′吋ι</dc:creator>
  <cp:lastModifiedBy>  ′吋ι</cp:lastModifiedBy>
  <dcterms:modified xsi:type="dcterms:W3CDTF">2025-03-23T09:33:32Z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70F462EFA3DA4DD1A34BB2A70133D9BD_13</vt:lpwstr>
  </property>
  <property fmtid="{D5CDD505-2E9C-101B-9397-08002B2CF9AE}" pid="4" name="KSOTemplateDocerSaveRecord">
    <vt:lpwstr>eyJoZGlkIjoiNGYyOGRlMjE5MmMxMmEyMmQzNzE5ZmQyYThjZDIzMmIiLCJ1c2VySWQiOiIzMDEyMTM0NjMifQ==</vt:lpwstr>
  </property>
</Properties>
</file>